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5E1BBE16">
            <wp:simplePos x="0" y="0"/>
            <wp:positionH relativeFrom="page">
              <wp:align>left</wp:align>
            </wp:positionH>
            <wp:positionV relativeFrom="paragraph">
              <wp:posOffset>-709683</wp:posOffset>
            </wp:positionV>
            <wp:extent cx="7632065" cy="1788160"/>
            <wp:effectExtent l="0" t="0" r="6985" b="2540"/>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DF891"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C2BF6">
      <w:pPr>
        <w:pStyle w:val="Heading1"/>
        <w:rPr>
          <w:sz w:val="20"/>
          <w:szCs w:val="20"/>
        </w:rPr>
      </w:pPr>
      <w:r>
        <w:rPr>
          <w:noProof/>
          <w:szCs w:val="32"/>
        </w:rPr>
        <mc:AlternateContent>
          <mc:Choice Requires="wps">
            <w:drawing>
              <wp:anchor distT="0" distB="0" distL="114300" distR="114300" simplePos="0" relativeHeight="251651584"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1B8138" id="Rectangle 4" o:spid="_x0000_s1026" alt="&quot;&quot;" style="position:absolute;margin-left:-4.8pt;margin-top:5.35pt;width:154.05pt;height:33.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rPr>
          <w:szCs w:val="32"/>
        </w:rPr>
        <w:t xml:space="preserve"> </w:t>
      </w:r>
      <w:r w:rsidR="00E74936">
        <w:rPr>
          <w:szCs w:val="32"/>
        </w:rPr>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71DCE54" w14:textId="00DAAB58" w:rsidR="00513351" w:rsidRDefault="00C23C0E" w:rsidP="000C2BF6">
      <w:pPr>
        <w:pStyle w:val="Heading1"/>
      </w:pPr>
      <w:r>
        <w:t>Buy back cost calculator guid</w:t>
      </w:r>
      <w:r w:rsidR="00C17B24">
        <w:t>ance</w:t>
      </w:r>
    </w:p>
    <w:p w14:paraId="3A7FCAB0" w14:textId="77777777" w:rsidR="000C2BF6" w:rsidRDefault="000C2BF6" w:rsidP="005E65A0">
      <w:bookmarkStart w:id="0" w:name="_Hlk140593960"/>
    </w:p>
    <w:p w14:paraId="52ADA74E" w14:textId="7A7219AB" w:rsidR="00C23C0E" w:rsidRPr="00C23C0E" w:rsidRDefault="00C23C0E" w:rsidP="00C23C0E">
      <w:pPr>
        <w:pStyle w:val="Heading2"/>
      </w:pPr>
      <w:r w:rsidRPr="00C23C0E">
        <w:t>What is this calculator</w:t>
      </w:r>
    </w:p>
    <w:p w14:paraId="6AF84C53" w14:textId="77777777" w:rsidR="00C23C0E" w:rsidRPr="00FC4CB5" w:rsidRDefault="00C23C0E" w:rsidP="00C23C0E">
      <w:pPr>
        <w:rPr>
          <w:rFonts w:ascii="Calibri" w:eastAsia="Times New Roman" w:hAnsi="Calibri" w:cs="Calibri"/>
          <w:color w:val="000000"/>
          <w:lang w:eastAsia="en-GB"/>
        </w:rPr>
      </w:pPr>
    </w:p>
    <w:p w14:paraId="5295090F" w14:textId="3B987B24" w:rsidR="00C23C0E" w:rsidRPr="00C23C0E" w:rsidRDefault="00C23C0E" w:rsidP="00C23C0E">
      <w:r w:rsidRPr="00C23C0E">
        <w:t xml:space="preserve">This calculator will calculate the approximate cost to buy back remedy period service as a result of opting out of the NHS Pensions 2015 Scheme due to the discrimination introduced as a result of moving members to the 2015 Scheme.  </w:t>
      </w:r>
    </w:p>
    <w:p w14:paraId="3A89567F" w14:textId="77777777" w:rsidR="00C23C0E" w:rsidRPr="00C23C0E" w:rsidRDefault="00C23C0E" w:rsidP="00C23C0E"/>
    <w:p w14:paraId="41C81C01" w14:textId="77777777" w:rsidR="00C23C0E" w:rsidRPr="00C23C0E" w:rsidRDefault="00C23C0E" w:rsidP="00C23C0E">
      <w:r w:rsidRPr="00C23C0E">
        <w:t xml:space="preserve">The calculations are based on buying back service in the legacy 1995/2008 Section of the NHS Pension Scheme and take into consideration tax relief, at the members marginal rate, and the interest due on any contributions owed for buying back the service. </w:t>
      </w:r>
    </w:p>
    <w:p w14:paraId="34E73259" w14:textId="77777777" w:rsidR="00C23C0E" w:rsidRPr="00C23C0E" w:rsidRDefault="00C23C0E" w:rsidP="00C23C0E"/>
    <w:p w14:paraId="24834DF6" w14:textId="77777777" w:rsidR="00C23C0E" w:rsidRPr="00C23C0E" w:rsidRDefault="00C23C0E" w:rsidP="00C23C0E">
      <w:r w:rsidRPr="00C23C0E">
        <w:t>There are 4 versions of the calculator based on where you live and your type of service, these are listed below:</w:t>
      </w:r>
    </w:p>
    <w:p w14:paraId="5C5290BC" w14:textId="601ACDA6" w:rsidR="00C23C0E" w:rsidRPr="00C23C0E" w:rsidRDefault="005B2051" w:rsidP="00C23C0E">
      <w:r>
        <w:t>‘</w:t>
      </w:r>
      <w:r w:rsidR="00C23C0E" w:rsidRPr="00C23C0E">
        <w:t>Officer</w:t>
      </w:r>
      <w:r w:rsidR="00302C0B">
        <w:t>’</w:t>
      </w:r>
      <w:r w:rsidR="00C23C0E" w:rsidRPr="00C23C0E">
        <w:t xml:space="preserve"> for non-practitioner members living in England and Wales</w:t>
      </w:r>
    </w:p>
    <w:p w14:paraId="6687693E" w14:textId="1343CD06" w:rsidR="00C23C0E" w:rsidRPr="00C23C0E" w:rsidRDefault="005B2051" w:rsidP="00C23C0E">
      <w:r>
        <w:t>‘</w:t>
      </w:r>
      <w:r w:rsidR="00C23C0E" w:rsidRPr="00C23C0E">
        <w:t>Officer (Scotland)</w:t>
      </w:r>
      <w:r w:rsidR="00302C0B">
        <w:t>’</w:t>
      </w:r>
      <w:r w:rsidR="00C23C0E" w:rsidRPr="00C23C0E">
        <w:t xml:space="preserve"> for non-practitioner members living in Scotland</w:t>
      </w:r>
    </w:p>
    <w:p w14:paraId="73DD4D68" w14:textId="37534A48" w:rsidR="00C23C0E" w:rsidRPr="00C23C0E" w:rsidRDefault="005B2051" w:rsidP="00C23C0E">
      <w:r>
        <w:t>‘</w:t>
      </w:r>
      <w:r w:rsidR="00C23C0E" w:rsidRPr="00C23C0E">
        <w:t>Practitioner</w:t>
      </w:r>
      <w:r w:rsidR="00302C0B">
        <w:t>’</w:t>
      </w:r>
      <w:r w:rsidR="00C23C0E" w:rsidRPr="00C23C0E">
        <w:t xml:space="preserve"> for practitioner members living in England and Wales</w:t>
      </w:r>
    </w:p>
    <w:p w14:paraId="0BEF7F7A" w14:textId="7BABEAB8" w:rsidR="00C23C0E" w:rsidRPr="00C23C0E" w:rsidRDefault="005B2051" w:rsidP="00C23C0E">
      <w:r>
        <w:t>‘</w:t>
      </w:r>
      <w:r w:rsidR="00C23C0E" w:rsidRPr="00C23C0E">
        <w:t>Practitioner (Scotland)</w:t>
      </w:r>
      <w:r w:rsidR="00302C0B">
        <w:t>’</w:t>
      </w:r>
      <w:r w:rsidR="00C23C0E" w:rsidRPr="00C23C0E">
        <w:t xml:space="preserve"> for practitioner members living in Scotland</w:t>
      </w:r>
    </w:p>
    <w:p w14:paraId="7DFA25FC" w14:textId="77777777" w:rsidR="00C23C0E" w:rsidRPr="00FC4CB5" w:rsidRDefault="00C23C0E" w:rsidP="00C23C0E">
      <w:pPr>
        <w:rPr>
          <w:rFonts w:ascii="Calibri" w:eastAsia="Times New Roman" w:hAnsi="Calibri" w:cs="Calibri"/>
          <w:color w:val="000000"/>
          <w:lang w:eastAsia="en-GB"/>
        </w:rPr>
      </w:pPr>
    </w:p>
    <w:p w14:paraId="00903D5F" w14:textId="77777777" w:rsidR="00C23C0E" w:rsidRPr="00C23C0E" w:rsidRDefault="00C23C0E" w:rsidP="00C23C0E">
      <w:pPr>
        <w:pStyle w:val="Heading2"/>
      </w:pPr>
      <w:r w:rsidRPr="00C23C0E">
        <w:t>When to use this calculator</w:t>
      </w:r>
    </w:p>
    <w:p w14:paraId="388F0CB3" w14:textId="77777777" w:rsidR="00C23C0E" w:rsidRPr="003F3DF3" w:rsidRDefault="00C23C0E" w:rsidP="00C23C0E">
      <w:pPr>
        <w:rPr>
          <w:rFonts w:ascii="Calibri" w:eastAsia="Times New Roman" w:hAnsi="Calibri" w:cs="Calibri"/>
          <w:b/>
          <w:bCs/>
          <w:color w:val="000000"/>
          <w:lang w:eastAsia="en-GB"/>
        </w:rPr>
      </w:pPr>
    </w:p>
    <w:p w14:paraId="62E708CA" w14:textId="2BD05F3A" w:rsidR="00C23C0E" w:rsidRPr="00C23C0E" w:rsidRDefault="00C23C0E" w:rsidP="00C23C0E">
      <w:r w:rsidRPr="00C23C0E">
        <w:t xml:space="preserve">Use this calculator if you opted out of the NHS Pension Scheme and want to buy back the </w:t>
      </w:r>
      <w:proofErr w:type="gramStart"/>
      <w:r w:rsidRPr="00C23C0E">
        <w:t>opted</w:t>
      </w:r>
      <w:r w:rsidR="00497137">
        <w:t xml:space="preserve"> </w:t>
      </w:r>
      <w:r w:rsidRPr="00C23C0E">
        <w:t>out</w:t>
      </w:r>
      <w:proofErr w:type="gramEnd"/>
      <w:r w:rsidRPr="00C23C0E">
        <w:t xml:space="preserve"> service for the remedy period. </w:t>
      </w:r>
    </w:p>
    <w:p w14:paraId="544929EA" w14:textId="77777777" w:rsidR="00C23C0E" w:rsidRPr="00C23C0E" w:rsidRDefault="00C23C0E" w:rsidP="00C23C0E"/>
    <w:p w14:paraId="15D9CB81" w14:textId="77777777" w:rsidR="00C23C0E" w:rsidRPr="00C23C0E" w:rsidRDefault="00C23C0E" w:rsidP="00C23C0E">
      <w:r w:rsidRPr="00C23C0E">
        <w:t xml:space="preserve">Complete the required fields for each scheme year that you want to buy back opted out service to calculate the approximate cost of buying back the service. The costs are approximate and based on the information entered into the calculator and will only calculate the cost based on buying back whole months. </w:t>
      </w:r>
    </w:p>
    <w:p w14:paraId="5F60D101" w14:textId="77777777" w:rsidR="00C23C0E" w:rsidRPr="00C23C0E" w:rsidRDefault="00C23C0E" w:rsidP="00C23C0E"/>
    <w:p w14:paraId="203EF599" w14:textId="77777777" w:rsidR="00C23C0E" w:rsidRPr="00C23C0E" w:rsidRDefault="00C23C0E" w:rsidP="00C23C0E">
      <w:r w:rsidRPr="00C23C0E">
        <w:t xml:space="preserve">The calculator will only provide an approximate cost for members with a single employment and where the contract did not change over the scheme year. Members with multiple employments or who had different contracts during a scheme year, for example members who moved from whole time to part time mid-year, will need to perform a separate calculation for each employment or contract and amalgamate the costs. </w:t>
      </w:r>
    </w:p>
    <w:p w14:paraId="2A60A714" w14:textId="77777777" w:rsidR="00C23C0E" w:rsidRPr="00C23C0E" w:rsidRDefault="00C23C0E" w:rsidP="00C23C0E"/>
    <w:p w14:paraId="58F68274" w14:textId="77777777" w:rsidR="00C23C0E" w:rsidRPr="00C23C0E" w:rsidRDefault="00C23C0E" w:rsidP="00C23C0E">
      <w:r w:rsidRPr="00C23C0E">
        <w:t xml:space="preserve">The calculator assumes continuous service throughout the period of employment entered. If there are breaks in service, for example bank or casual working patterns, a separate calculation will be required for each continuous period of service. </w:t>
      </w:r>
    </w:p>
    <w:p w14:paraId="03F79454" w14:textId="77777777" w:rsidR="00C23C0E" w:rsidRPr="00C23C0E" w:rsidRDefault="00C23C0E" w:rsidP="00C23C0E"/>
    <w:p w14:paraId="4C021B7A" w14:textId="77777777" w:rsidR="00C23C0E" w:rsidRPr="00C23C0E" w:rsidRDefault="00C23C0E" w:rsidP="00C23C0E">
      <w:r w:rsidRPr="00C23C0E">
        <w:lastRenderedPageBreak/>
        <w:t xml:space="preserve">The calculator uses the members total pay in a year to determine the tax rate on which to base the tax relief. The calculator assumes that this is your main employment and uses the standard personal allowance for each tax year. If that is not the case then the calculator may assume a lower tax relief than is applicable, however, the rate is shown for illustrative purposes. </w:t>
      </w:r>
    </w:p>
    <w:p w14:paraId="07E503AC" w14:textId="77777777" w:rsidR="00C23C0E" w:rsidRPr="00C23C0E" w:rsidRDefault="00C23C0E" w:rsidP="00C23C0E"/>
    <w:p w14:paraId="10902833" w14:textId="15AAE472" w:rsidR="00C23C0E" w:rsidRDefault="00C23C0E" w:rsidP="00C23C0E">
      <w:pPr>
        <w:rPr>
          <w:rFonts w:ascii="Calibri" w:eastAsia="Times New Roman" w:hAnsi="Calibri" w:cs="Calibri"/>
          <w:color w:val="000000"/>
          <w:u w:val="single"/>
          <w:lang w:eastAsia="en-GB"/>
        </w:rPr>
      </w:pPr>
      <w:r w:rsidRPr="00C23C0E">
        <w:t>If you decide to buy back your opted out service complete a</w:t>
      </w:r>
      <w:r w:rsidR="00097281">
        <w:t>n</w:t>
      </w:r>
      <w:r w:rsidRPr="00C23C0E">
        <w:t xml:space="preserve"> ‘</w:t>
      </w:r>
      <w:r w:rsidR="005806DE">
        <w:t>Application to buy back opted out service</w:t>
      </w:r>
      <w:r w:rsidR="002656A0">
        <w:t>’</w:t>
      </w:r>
      <w:r w:rsidRPr="00C23C0E">
        <w:t xml:space="preserve"> which can be found </w:t>
      </w:r>
      <w:r w:rsidR="000730EA">
        <w:t xml:space="preserve">on our website </w:t>
      </w:r>
      <w:hyperlink r:id="rId12" w:history="1">
        <w:r w:rsidR="002656A0" w:rsidRPr="00BF17F2">
          <w:rPr>
            <w:rStyle w:val="Hyperlink"/>
          </w:rPr>
          <w:t>www.nhsbsa.nhs.uk/public-service-pensions-remedy-mccloud/contingent-decisions</w:t>
        </w:r>
      </w:hyperlink>
      <w:r w:rsidR="002656A0">
        <w:t xml:space="preserve"> </w:t>
      </w:r>
      <w:r w:rsidRPr="00C23C0E">
        <w:t xml:space="preserve">and </w:t>
      </w:r>
      <w:r w:rsidR="000730EA">
        <w:t>we</w:t>
      </w:r>
      <w:r w:rsidRPr="00C23C0E">
        <w:t xml:space="preserve"> will provide you with a remedial service statement detailing the actual cost and details of the benefits being bought back. </w:t>
      </w:r>
    </w:p>
    <w:p w14:paraId="3C49C2C5" w14:textId="77777777" w:rsidR="00C23C0E" w:rsidRDefault="00C23C0E" w:rsidP="00C23C0E">
      <w:pPr>
        <w:rPr>
          <w:rFonts w:ascii="Calibri" w:eastAsia="Times New Roman" w:hAnsi="Calibri" w:cs="Calibri"/>
          <w:color w:val="000000"/>
          <w:u w:val="single"/>
          <w:lang w:eastAsia="en-GB"/>
        </w:rPr>
      </w:pPr>
    </w:p>
    <w:p w14:paraId="26147C50" w14:textId="0562D9CA" w:rsidR="00C23C0E" w:rsidRPr="00C23C0E" w:rsidRDefault="00C23C0E" w:rsidP="00C23C0E">
      <w:pPr>
        <w:pStyle w:val="Heading2"/>
      </w:pPr>
      <w:r w:rsidRPr="00C23C0E">
        <w:t>How to use this calculator</w:t>
      </w:r>
    </w:p>
    <w:p w14:paraId="7AF1E1D9" w14:textId="77777777" w:rsidR="00C23C0E" w:rsidRPr="00E12CDB" w:rsidRDefault="00C23C0E" w:rsidP="00C23C0E">
      <w:pPr>
        <w:rPr>
          <w:rFonts w:ascii="Calibri" w:eastAsia="Times New Roman" w:hAnsi="Calibri" w:cs="Calibri"/>
          <w:color w:val="000000"/>
          <w:lang w:eastAsia="en-GB"/>
        </w:rPr>
      </w:pPr>
    </w:p>
    <w:p w14:paraId="2C724B67" w14:textId="24C49F0E" w:rsidR="00C23C0E" w:rsidRPr="00C23C0E" w:rsidRDefault="00C23C0E" w:rsidP="00C23C0E">
      <w:r w:rsidRPr="00C23C0E">
        <w:t xml:space="preserve">If you held concurrent officer and practitioner posts, you will need to complete a calculation for each post. </w:t>
      </w:r>
    </w:p>
    <w:p w14:paraId="37C374C7" w14:textId="77777777" w:rsidR="00C23C0E" w:rsidRPr="00C23C0E" w:rsidRDefault="00C23C0E" w:rsidP="00C23C0E"/>
    <w:p w14:paraId="6063BF45" w14:textId="0CF92091" w:rsidR="00C23C0E" w:rsidRPr="00C23C0E" w:rsidRDefault="00C23C0E" w:rsidP="00C23C0E">
      <w:r w:rsidRPr="00C23C0E">
        <w:t>If you held concurrent office posts, you will need to complete a calculation for each officer post.</w:t>
      </w:r>
    </w:p>
    <w:p w14:paraId="6DADB71F" w14:textId="77777777" w:rsidR="00C23C0E" w:rsidRPr="00C23C0E" w:rsidRDefault="00C23C0E" w:rsidP="00C23C0E"/>
    <w:p w14:paraId="3C57002C" w14:textId="25871194" w:rsidR="00C23C0E" w:rsidRPr="00C23C0E" w:rsidRDefault="00C23C0E" w:rsidP="00C23C0E">
      <w:r w:rsidRPr="00C23C0E">
        <w:t>If you held concurrent practitioner posts, you will need to amalgamate all earnings and complete a single practitioner calculation.</w:t>
      </w:r>
    </w:p>
    <w:p w14:paraId="70AE5EA4" w14:textId="77777777" w:rsidR="00C23C0E" w:rsidRPr="00E12CDB" w:rsidRDefault="00C23C0E" w:rsidP="00C23C0E">
      <w:pPr>
        <w:rPr>
          <w:rFonts w:ascii="Calibri" w:eastAsia="Times New Roman" w:hAnsi="Calibri" w:cs="Calibri"/>
          <w:color w:val="000000"/>
          <w:lang w:eastAsia="en-GB"/>
        </w:rPr>
      </w:pPr>
    </w:p>
    <w:p w14:paraId="6C719E6E" w14:textId="77777777" w:rsidR="00C23C0E" w:rsidRPr="00C23C0E" w:rsidRDefault="00C23C0E" w:rsidP="00C23C0E">
      <w:pPr>
        <w:pStyle w:val="Heading2"/>
      </w:pPr>
      <w:r w:rsidRPr="00C23C0E">
        <w:t>Officer calculators</w:t>
      </w:r>
    </w:p>
    <w:p w14:paraId="5DD7CEAE" w14:textId="77777777" w:rsidR="00C23C0E" w:rsidRDefault="00C23C0E" w:rsidP="00C23C0E">
      <w:pPr>
        <w:rPr>
          <w:rFonts w:ascii="Calibri" w:eastAsia="Times New Roman" w:hAnsi="Calibri" w:cs="Calibri"/>
          <w:color w:val="000000"/>
          <w:lang w:eastAsia="en-GB"/>
        </w:rPr>
      </w:pPr>
    </w:p>
    <w:p w14:paraId="3B20D8A1" w14:textId="3858BCF7" w:rsidR="00C23C0E" w:rsidRPr="00C23C0E" w:rsidRDefault="000730EA" w:rsidP="00C23C0E">
      <w:r>
        <w:t>E</w:t>
      </w:r>
      <w:r w:rsidR="00C23C0E" w:rsidRPr="00C23C0E">
        <w:t>nter the following information for each scheme year you wish to buy back opted out service:</w:t>
      </w:r>
    </w:p>
    <w:p w14:paraId="76237625" w14:textId="3F561F3B" w:rsidR="00C23C0E" w:rsidRPr="00C23C0E" w:rsidRDefault="000730EA" w:rsidP="00C23C0E">
      <w:pPr>
        <w:pStyle w:val="ListParagraph"/>
        <w:numPr>
          <w:ilvl w:val="0"/>
          <w:numId w:val="21"/>
        </w:numPr>
      </w:pPr>
      <w:r>
        <w:t>d</w:t>
      </w:r>
      <w:r w:rsidR="00C23C0E" w:rsidRPr="00C23C0E">
        <w:t xml:space="preserve">ates employed during scheme year – Between 1 April and 31 March.       </w:t>
      </w:r>
    </w:p>
    <w:p w14:paraId="49786B97" w14:textId="3788DF79" w:rsidR="00C23C0E" w:rsidRPr="00C23C0E" w:rsidRDefault="000730EA" w:rsidP="00C23C0E">
      <w:pPr>
        <w:pStyle w:val="ListParagraph"/>
        <w:numPr>
          <w:ilvl w:val="0"/>
          <w:numId w:val="21"/>
        </w:numPr>
      </w:pPr>
      <w:r>
        <w:t>b</w:t>
      </w:r>
      <w:r w:rsidR="00C23C0E" w:rsidRPr="00C23C0E">
        <w:t xml:space="preserve">uy </w:t>
      </w:r>
      <w:r>
        <w:t>b</w:t>
      </w:r>
      <w:r w:rsidR="00C23C0E" w:rsidRPr="00C23C0E">
        <w:t xml:space="preserve">ack </w:t>
      </w:r>
      <w:r>
        <w:t>p</w:t>
      </w:r>
      <w:r w:rsidR="00C23C0E" w:rsidRPr="00C23C0E">
        <w:t>eriod (number of whole months)</w:t>
      </w:r>
    </w:p>
    <w:p w14:paraId="2BC46D54" w14:textId="74AE222F" w:rsidR="00C23C0E" w:rsidRPr="00C23C0E" w:rsidRDefault="000730EA" w:rsidP="00C23C0E">
      <w:pPr>
        <w:pStyle w:val="ListParagraph"/>
        <w:numPr>
          <w:ilvl w:val="0"/>
          <w:numId w:val="21"/>
        </w:numPr>
      </w:pPr>
      <w:r>
        <w:t>t</w:t>
      </w:r>
      <w:r w:rsidR="00C23C0E" w:rsidRPr="00C23C0E">
        <w:t xml:space="preserve">otal </w:t>
      </w:r>
      <w:r>
        <w:t>p</w:t>
      </w:r>
      <w:r w:rsidR="00C23C0E" w:rsidRPr="00C23C0E">
        <w:t xml:space="preserve">ensionable </w:t>
      </w:r>
      <w:r>
        <w:t>p</w:t>
      </w:r>
      <w:r w:rsidR="00C23C0E" w:rsidRPr="00C23C0E">
        <w:t>ay</w:t>
      </w:r>
    </w:p>
    <w:p w14:paraId="29A2F174" w14:textId="682ED719" w:rsidR="00C23C0E" w:rsidRPr="00C23C0E" w:rsidRDefault="000730EA" w:rsidP="00C23C0E">
      <w:pPr>
        <w:pStyle w:val="ListParagraph"/>
        <w:numPr>
          <w:ilvl w:val="0"/>
          <w:numId w:val="21"/>
        </w:numPr>
      </w:pPr>
      <w:r>
        <w:t>t</w:t>
      </w:r>
      <w:r w:rsidR="00C23C0E" w:rsidRPr="00C23C0E">
        <w:t xml:space="preserve">otal </w:t>
      </w:r>
      <w:r>
        <w:t>t</w:t>
      </w:r>
      <w:r w:rsidR="00C23C0E" w:rsidRPr="00C23C0E">
        <w:t xml:space="preserve">axable </w:t>
      </w:r>
      <w:r>
        <w:t>p</w:t>
      </w:r>
      <w:r w:rsidR="00C23C0E" w:rsidRPr="00C23C0E">
        <w:t>ay (including any non-pensionable pay, across all employments)</w:t>
      </w:r>
    </w:p>
    <w:p w14:paraId="6B15C2FC" w14:textId="755A124E" w:rsidR="00C23C0E" w:rsidRPr="00C23C0E" w:rsidRDefault="000730EA" w:rsidP="00C23C0E">
      <w:pPr>
        <w:pStyle w:val="ListParagraph"/>
        <w:numPr>
          <w:ilvl w:val="0"/>
          <w:numId w:val="21"/>
        </w:numPr>
      </w:pPr>
      <w:r>
        <w:t>w</w:t>
      </w:r>
      <w:r w:rsidR="00C23C0E" w:rsidRPr="00C23C0E">
        <w:t xml:space="preserve">hole or </w:t>
      </w:r>
      <w:r w:rsidR="0012263A">
        <w:t>p</w:t>
      </w:r>
      <w:r w:rsidR="00C23C0E" w:rsidRPr="00C23C0E">
        <w:t>art</w:t>
      </w:r>
      <w:r w:rsidR="0012263A">
        <w:t>-t</w:t>
      </w:r>
      <w:r w:rsidR="00C23C0E" w:rsidRPr="00C23C0E">
        <w:t>ime</w:t>
      </w:r>
    </w:p>
    <w:p w14:paraId="3CE62134" w14:textId="77EE6115" w:rsidR="00C23C0E" w:rsidRPr="00C23C0E" w:rsidRDefault="0012263A" w:rsidP="00C23C0E">
      <w:pPr>
        <w:pStyle w:val="ListParagraph"/>
        <w:numPr>
          <w:ilvl w:val="0"/>
          <w:numId w:val="21"/>
        </w:numPr>
      </w:pPr>
      <w:r>
        <w:t>n</w:t>
      </w:r>
      <w:r w:rsidR="00C23C0E" w:rsidRPr="00C23C0E">
        <w:t>umber of hours per week - only to be completed for members who worked part</w:t>
      </w:r>
      <w:r>
        <w:t>-</w:t>
      </w:r>
      <w:r w:rsidR="00C23C0E" w:rsidRPr="00C23C0E">
        <w:t xml:space="preserve">time during the scheme year </w:t>
      </w:r>
    </w:p>
    <w:p w14:paraId="639491D8" w14:textId="5CD3912D" w:rsidR="00C23C0E" w:rsidRPr="00C23C0E" w:rsidRDefault="0012263A" w:rsidP="00C23C0E">
      <w:pPr>
        <w:pStyle w:val="ListParagraph"/>
        <w:numPr>
          <w:ilvl w:val="0"/>
          <w:numId w:val="21"/>
        </w:numPr>
      </w:pPr>
      <w:r>
        <w:t>s</w:t>
      </w:r>
      <w:r w:rsidR="00C23C0E" w:rsidRPr="00C23C0E">
        <w:t>tandard whole-time hours per week - only to be completed for members who worked part time during the scheme year</w:t>
      </w:r>
    </w:p>
    <w:p w14:paraId="55ABF006" w14:textId="77777777" w:rsidR="00C23C0E" w:rsidRDefault="00C23C0E" w:rsidP="00C23C0E"/>
    <w:p w14:paraId="4023E6E1" w14:textId="77777777" w:rsidR="00C23C0E" w:rsidRDefault="00C23C0E" w:rsidP="00C23C0E">
      <w:r>
        <w:t xml:space="preserve">The calculator will highlight any data errors and prompt you to change the information provided. </w:t>
      </w:r>
    </w:p>
    <w:p w14:paraId="3C5D1144" w14:textId="77777777" w:rsidR="00C23C0E" w:rsidRDefault="00C23C0E" w:rsidP="00C23C0E"/>
    <w:p w14:paraId="596C3B23" w14:textId="77777777" w:rsidR="00C23C0E" w:rsidRPr="00E12CDB" w:rsidRDefault="00C23C0E" w:rsidP="00C23C0E">
      <w:r w:rsidRPr="00E12CDB">
        <w:t xml:space="preserve">You must include </w:t>
      </w:r>
      <w:r>
        <w:t xml:space="preserve">employment and pay details </w:t>
      </w:r>
      <w:r w:rsidRPr="00E12CDB">
        <w:t>for the year prior to the period of opted out service that you want to buy back. This is to ensure the contribution tier rate is correctly calculated for each year of service you want to buy back. For example:</w:t>
      </w:r>
    </w:p>
    <w:p w14:paraId="28259AF6" w14:textId="3B754DF4" w:rsidR="00C23C0E" w:rsidRPr="00E12CDB" w:rsidRDefault="00F14220" w:rsidP="00C23C0E">
      <w:pPr>
        <w:pStyle w:val="ListParagraph"/>
        <w:numPr>
          <w:ilvl w:val="0"/>
          <w:numId w:val="22"/>
        </w:numPr>
      </w:pPr>
      <w:r>
        <w:t>i</w:t>
      </w:r>
      <w:r w:rsidR="00C23C0E" w:rsidRPr="00E12CDB">
        <w:t xml:space="preserve">f you want to buy back service in 2015/16 then you will need to enter the </w:t>
      </w:r>
      <w:r w:rsidR="00C23C0E">
        <w:t>employment and pay in</w:t>
      </w:r>
      <w:r w:rsidR="00C23C0E" w:rsidRPr="00E12CDB">
        <w:t>formation for 2014/15 as well as 2015/16.</w:t>
      </w:r>
    </w:p>
    <w:p w14:paraId="45B6A2C3" w14:textId="1E3C64FB" w:rsidR="00C23C0E" w:rsidRPr="00E12CDB" w:rsidRDefault="00F14220" w:rsidP="00C23C0E">
      <w:pPr>
        <w:pStyle w:val="ListParagraph"/>
        <w:numPr>
          <w:ilvl w:val="0"/>
          <w:numId w:val="22"/>
        </w:numPr>
      </w:pPr>
      <w:r>
        <w:t>i</w:t>
      </w:r>
      <w:r w:rsidR="00C23C0E" w:rsidRPr="00E12CDB">
        <w:t xml:space="preserve">f you want to buy back service in 2019/20 then you will need to enter the </w:t>
      </w:r>
      <w:r w:rsidR="00C23C0E">
        <w:t xml:space="preserve">employment and pay </w:t>
      </w:r>
      <w:r w:rsidR="00C23C0E" w:rsidRPr="00E12CDB">
        <w:t>information for 2018/19 as well as 2019/20.</w:t>
      </w:r>
    </w:p>
    <w:p w14:paraId="0A8EF30D" w14:textId="77777777" w:rsidR="00C23C0E" w:rsidRPr="00E12CDB" w:rsidRDefault="00C23C0E" w:rsidP="00C23C0E"/>
    <w:p w14:paraId="290EF5E4" w14:textId="77777777" w:rsidR="00C23C0E" w:rsidRPr="00E12CDB" w:rsidRDefault="00C23C0E" w:rsidP="00C23C0E">
      <w:r w:rsidRPr="00E12CDB">
        <w:t xml:space="preserve">You must only enter information for a single continuing </w:t>
      </w:r>
      <w:r>
        <w:t>officer</w:t>
      </w:r>
      <w:r w:rsidRPr="00E12CDB">
        <w:t xml:space="preserve"> post. If you have multiple concurrent </w:t>
      </w:r>
      <w:r>
        <w:t>officer</w:t>
      </w:r>
      <w:r w:rsidRPr="00E12CDB">
        <w:t xml:space="preserve"> posts</w:t>
      </w:r>
      <w:r>
        <w:t>,</w:t>
      </w:r>
      <w:r w:rsidRPr="00E12CDB">
        <w:t xml:space="preserve"> you must calculate the cost to buy back each post separately. </w:t>
      </w:r>
    </w:p>
    <w:p w14:paraId="3DFC0033" w14:textId="77777777" w:rsidR="00C23C0E" w:rsidRPr="00E12CDB" w:rsidRDefault="00C23C0E" w:rsidP="00C23C0E"/>
    <w:p w14:paraId="07A06C3D" w14:textId="77777777" w:rsidR="00C23C0E" w:rsidRPr="00C23C0E" w:rsidRDefault="00C23C0E" w:rsidP="00C23C0E">
      <w:pPr>
        <w:pStyle w:val="Heading2"/>
      </w:pPr>
      <w:r w:rsidRPr="00C23C0E">
        <w:lastRenderedPageBreak/>
        <w:t>Practitioner calculators</w:t>
      </w:r>
    </w:p>
    <w:p w14:paraId="30650D1E" w14:textId="77777777" w:rsidR="00C23C0E" w:rsidRDefault="00C23C0E" w:rsidP="00C23C0E"/>
    <w:p w14:paraId="2FB51124" w14:textId="0DFAB4C6" w:rsidR="00C23C0E" w:rsidRPr="00C23C0E" w:rsidRDefault="00F14220" w:rsidP="00C23C0E">
      <w:r>
        <w:t>E</w:t>
      </w:r>
      <w:r w:rsidR="00C23C0E" w:rsidRPr="00C23C0E">
        <w:t>nter the following information for each scheme year you wish to buy back opted out service:</w:t>
      </w:r>
    </w:p>
    <w:p w14:paraId="505F525E" w14:textId="65F5BD42" w:rsidR="00C23C0E" w:rsidRPr="00C23C0E" w:rsidRDefault="00F14220" w:rsidP="00C23C0E">
      <w:pPr>
        <w:pStyle w:val="ListParagraph"/>
        <w:numPr>
          <w:ilvl w:val="0"/>
          <w:numId w:val="23"/>
        </w:numPr>
      </w:pPr>
      <w:r>
        <w:t>d</w:t>
      </w:r>
      <w:r w:rsidR="00C23C0E" w:rsidRPr="00C23C0E">
        <w:t xml:space="preserve">ates employed during scheme year – Between 1 April and 31 March.       </w:t>
      </w:r>
    </w:p>
    <w:p w14:paraId="73E7B424" w14:textId="34E99C01" w:rsidR="00C23C0E" w:rsidRPr="00C23C0E" w:rsidRDefault="00F14220" w:rsidP="00C23C0E">
      <w:pPr>
        <w:pStyle w:val="ListParagraph"/>
        <w:numPr>
          <w:ilvl w:val="0"/>
          <w:numId w:val="23"/>
        </w:numPr>
      </w:pPr>
      <w:r>
        <w:t>b</w:t>
      </w:r>
      <w:r w:rsidR="00C23C0E" w:rsidRPr="00C23C0E">
        <w:t xml:space="preserve">uy </w:t>
      </w:r>
      <w:r>
        <w:t>b</w:t>
      </w:r>
      <w:r w:rsidR="00C23C0E" w:rsidRPr="00C23C0E">
        <w:t xml:space="preserve">ack </w:t>
      </w:r>
      <w:r>
        <w:t>p</w:t>
      </w:r>
      <w:r w:rsidR="00C23C0E" w:rsidRPr="00C23C0E">
        <w:t>eriod (number of whole months)</w:t>
      </w:r>
    </w:p>
    <w:p w14:paraId="1AF6BAAC" w14:textId="47FA10BD" w:rsidR="00C23C0E" w:rsidRPr="00C23C0E" w:rsidRDefault="00F14220" w:rsidP="00C23C0E">
      <w:pPr>
        <w:pStyle w:val="ListParagraph"/>
        <w:numPr>
          <w:ilvl w:val="0"/>
          <w:numId w:val="23"/>
        </w:numPr>
      </w:pPr>
      <w:r>
        <w:t>t</w:t>
      </w:r>
      <w:r w:rsidR="00C23C0E" w:rsidRPr="00C23C0E">
        <w:t xml:space="preserve">otal </w:t>
      </w:r>
      <w:r>
        <w:t>p</w:t>
      </w:r>
      <w:r w:rsidR="00C23C0E" w:rsidRPr="00C23C0E">
        <w:t xml:space="preserve">ractitioner </w:t>
      </w:r>
      <w:r>
        <w:t>e</w:t>
      </w:r>
      <w:r w:rsidR="00C23C0E" w:rsidRPr="00C23C0E">
        <w:t>arnings in Scheme Year</w:t>
      </w:r>
    </w:p>
    <w:p w14:paraId="06641A0D" w14:textId="5F60F4B4" w:rsidR="00C23C0E" w:rsidRPr="00C23C0E" w:rsidRDefault="00C23C0E" w:rsidP="00C23C0E">
      <w:pPr>
        <w:pStyle w:val="ListParagraph"/>
        <w:numPr>
          <w:ilvl w:val="0"/>
          <w:numId w:val="23"/>
        </w:numPr>
      </w:pPr>
      <w:r w:rsidRPr="00C23C0E">
        <w:t>Whether or not you were self</w:t>
      </w:r>
      <w:r w:rsidR="00F14220">
        <w:t>-</w:t>
      </w:r>
      <w:r w:rsidRPr="00C23C0E">
        <w:t>employed during the year</w:t>
      </w:r>
    </w:p>
    <w:p w14:paraId="494815BA" w14:textId="77777777" w:rsidR="00C23C0E" w:rsidRDefault="00C23C0E" w:rsidP="00C23C0E"/>
    <w:p w14:paraId="6D765277" w14:textId="77777777" w:rsidR="00C23C0E" w:rsidRDefault="00C23C0E" w:rsidP="00C23C0E">
      <w:r>
        <w:t xml:space="preserve">The calculator will highlight any data errors and prompt you to change the information provided. </w:t>
      </w:r>
    </w:p>
    <w:p w14:paraId="6F468D86" w14:textId="77777777" w:rsidR="00C23C0E" w:rsidRDefault="00C23C0E" w:rsidP="00C23C0E"/>
    <w:p w14:paraId="00B035E9" w14:textId="77777777" w:rsidR="00C23C0E" w:rsidRDefault="00C23C0E" w:rsidP="00C23C0E">
      <w:r>
        <w:t xml:space="preserve">You must include the earnings from all practitioner posts each year. </w:t>
      </w:r>
    </w:p>
    <w:p w14:paraId="0310D23D" w14:textId="77777777" w:rsidR="00C23C0E" w:rsidRDefault="00C23C0E" w:rsidP="00C23C0E"/>
    <w:p w14:paraId="375E102E" w14:textId="5AAEBCAD" w:rsidR="00C23C0E" w:rsidRDefault="00C23C0E" w:rsidP="00C23C0E">
      <w:r w:rsidRPr="00C47B86">
        <w:t>If you were self</w:t>
      </w:r>
      <w:r w:rsidR="00F14220">
        <w:t>-</w:t>
      </w:r>
      <w:r w:rsidRPr="00C47B86">
        <w:t xml:space="preserve">employed the calculator will not deduct tax relief from the contributions that you will need to make to buy back the </w:t>
      </w:r>
      <w:proofErr w:type="gramStart"/>
      <w:r w:rsidRPr="00C47B86">
        <w:t>opted</w:t>
      </w:r>
      <w:r w:rsidR="00602249">
        <w:t xml:space="preserve"> </w:t>
      </w:r>
      <w:r w:rsidRPr="00C47B86">
        <w:t>out</w:t>
      </w:r>
      <w:proofErr w:type="gramEnd"/>
      <w:r w:rsidRPr="00C47B86">
        <w:t xml:space="preserve"> service. You will need to report these contributions on your annual self</w:t>
      </w:r>
      <w:r>
        <w:t>-</w:t>
      </w:r>
      <w:r w:rsidRPr="00C47B86">
        <w:t xml:space="preserve">assessment to claim back the tax relief on the contributions in the relevant year that you repay the contributions. </w:t>
      </w:r>
    </w:p>
    <w:p w14:paraId="2E9F8585" w14:textId="77777777" w:rsidR="00C23C0E" w:rsidRPr="00C23C0E" w:rsidRDefault="00C23C0E" w:rsidP="00C23C0E"/>
    <w:p w14:paraId="38D21183" w14:textId="77777777" w:rsidR="00C23C0E" w:rsidRDefault="00C23C0E" w:rsidP="00C23C0E">
      <w:pPr>
        <w:pStyle w:val="Heading2"/>
        <w:rPr>
          <w:u w:val="single"/>
        </w:rPr>
      </w:pPr>
      <w:r w:rsidRPr="00C23C0E">
        <w:t>Examples</w:t>
      </w:r>
    </w:p>
    <w:p w14:paraId="6DF6B264" w14:textId="77777777" w:rsidR="00C23C0E" w:rsidRPr="00C47B86" w:rsidRDefault="00C23C0E" w:rsidP="00C23C0E"/>
    <w:p w14:paraId="2C26A46F" w14:textId="77777777" w:rsidR="00C23C0E" w:rsidRDefault="00C23C0E" w:rsidP="00C23C0E">
      <w:r>
        <w:t>There are a number of examples below to show how to use the calculator.</w:t>
      </w:r>
    </w:p>
    <w:p w14:paraId="617F04C6" w14:textId="77777777" w:rsidR="00C23C0E" w:rsidRDefault="00C23C0E" w:rsidP="00C23C0E"/>
    <w:p w14:paraId="5797BD99" w14:textId="2F608E83" w:rsidR="00C23C0E" w:rsidRDefault="00C23C0E" w:rsidP="00097281">
      <w:pPr>
        <w:pStyle w:val="Heading3"/>
      </w:pPr>
      <w:r w:rsidRPr="00C23C0E">
        <w:t>Example 1</w:t>
      </w:r>
      <w:r w:rsidR="00097281">
        <w:t xml:space="preserve">- </w:t>
      </w:r>
      <w:r>
        <w:t>An officer member wants to buy back all 7 years remedy service including some part time work and incomplete years.</w:t>
      </w:r>
    </w:p>
    <w:p w14:paraId="735186E6" w14:textId="77777777" w:rsidR="00C23C0E" w:rsidRPr="00097281" w:rsidRDefault="00C23C0E" w:rsidP="00C23C0E">
      <w:pPr>
        <w:rPr>
          <w:sz w:val="16"/>
          <w:szCs w:val="16"/>
        </w:rPr>
      </w:pPr>
    </w:p>
    <w:p w14:paraId="19B10A1C" w14:textId="77777777" w:rsidR="00C23C0E" w:rsidRDefault="00C23C0E" w:rsidP="00C23C0E">
      <w:r>
        <w:rPr>
          <w:noProof/>
        </w:rPr>
        <w:drawing>
          <wp:inline distT="0" distB="0" distL="0" distR="0" wp14:anchorId="57B06401" wp14:editId="65D0A193">
            <wp:extent cx="5607423" cy="1532890"/>
            <wp:effectExtent l="0" t="0" r="0" b="0"/>
            <wp:docPr id="4"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AI-generated content may be incorrect."/>
                    <pic:cNvPicPr/>
                  </pic:nvPicPr>
                  <pic:blipFill rotWithShape="1">
                    <a:blip r:embed="rId13"/>
                    <a:srcRect l="547" t="2192" r="1584" b="4065"/>
                    <a:stretch/>
                  </pic:blipFill>
                  <pic:spPr bwMode="auto">
                    <a:xfrm>
                      <a:off x="0" y="0"/>
                      <a:ext cx="5609307" cy="153340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37DDA505" w14:textId="77777777" w:rsidR="00C23C0E" w:rsidRDefault="00C23C0E" w:rsidP="00C23C0E"/>
    <w:p w14:paraId="5BCD9FDE" w14:textId="7EB727D2" w:rsidR="00C23C0E" w:rsidRDefault="00C23C0E" w:rsidP="00097281">
      <w:pPr>
        <w:pStyle w:val="Heading3"/>
      </w:pPr>
      <w:r w:rsidRPr="00C23C0E">
        <w:t>Example 2</w:t>
      </w:r>
      <w:r w:rsidR="00097281">
        <w:t xml:space="preserve"> - </w:t>
      </w:r>
      <w:r>
        <w:t>A practitioner member wants to buy back remedy service in 6 of the remedy years including some incomplete years.</w:t>
      </w:r>
    </w:p>
    <w:p w14:paraId="619ED6BB" w14:textId="77777777" w:rsidR="00097281" w:rsidRPr="00097281" w:rsidRDefault="00097281" w:rsidP="00097281">
      <w:pPr>
        <w:rPr>
          <w:sz w:val="16"/>
          <w:szCs w:val="16"/>
        </w:rPr>
      </w:pPr>
    </w:p>
    <w:p w14:paraId="5F8EAB22" w14:textId="5A13F3CD" w:rsidR="0010013D" w:rsidRDefault="00C23C0E">
      <w:r>
        <w:rPr>
          <w:noProof/>
        </w:rPr>
        <w:drawing>
          <wp:inline distT="0" distB="0" distL="0" distR="0" wp14:anchorId="0BC9E472" wp14:editId="2AB4C753">
            <wp:extent cx="5702719" cy="2334895"/>
            <wp:effectExtent l="0" t="0" r="0" b="8255"/>
            <wp:docPr id="3" name="Picture 3"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spreadsheet&#10;&#10;AI-generated content may be incorrect."/>
                    <pic:cNvPicPr/>
                  </pic:nvPicPr>
                  <pic:blipFill rotWithShape="1">
                    <a:blip r:embed="rId14"/>
                    <a:srcRect l="470" t="1284" b="3204"/>
                    <a:stretch/>
                  </pic:blipFill>
                  <pic:spPr bwMode="auto">
                    <a:xfrm>
                      <a:off x="0" y="0"/>
                      <a:ext cx="5704607" cy="233566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10013D">
        <w:br w:type="page"/>
      </w:r>
    </w:p>
    <w:p w14:paraId="113A7094" w14:textId="77777777" w:rsidR="000C2BF6" w:rsidRDefault="000C2BF6" w:rsidP="005E65A0">
      <w:pPr>
        <w:sectPr w:rsidR="000C2BF6" w:rsidSect="0010013D">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38784" behindDoc="1" locked="0" layoutInCell="1" allowOverlap="1" wp14:anchorId="3174CA25" wp14:editId="7EE9D0E7">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325CC" id="Rectangle 14" o:spid="_x0000_s1026" alt="&quot;&quot;" style="position:absolute;margin-left:0;margin-top:-56.4pt;width:601.75pt;height:80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5D00D4" w:rsidRDefault="005A4C4E" w:rsidP="005D00D4">
      <w:pPr>
        <w:spacing w:after="240"/>
        <w:textAlignment w:val="baseline"/>
        <w:rPr>
          <w:rFonts w:cs="Arial"/>
          <w:b/>
          <w:bCs/>
          <w:color w:val="FFFFFF" w:themeColor="background1"/>
          <w:sz w:val="32"/>
          <w:szCs w:val="32"/>
        </w:rPr>
      </w:pPr>
      <w:bookmarkStart w:id="1" w:name="_Hlk163484771"/>
      <w:bookmarkStart w:id="2" w:name="_Hlk182487981"/>
      <w:r w:rsidRPr="005D00D4">
        <w:rPr>
          <w:rFonts w:cs="Arial"/>
          <w:b/>
          <w:bCs/>
          <w:color w:val="FFFFFF" w:themeColor="background1"/>
          <w:sz w:val="32"/>
          <w:szCs w:val="32"/>
        </w:rPr>
        <w:t>How we use your information</w:t>
      </w:r>
    </w:p>
    <w:bookmarkEnd w:id="1"/>
    <w:p w14:paraId="6B8CA996" w14:textId="77777777" w:rsidR="005D00D4" w:rsidRPr="005D00D4" w:rsidRDefault="005D00D4" w:rsidP="005D00D4">
      <w:pPr>
        <w:textAlignment w:val="baseline"/>
        <w:rPr>
          <w:rFonts w:cs="Arial"/>
          <w:color w:val="FFFFFF" w:themeColor="background1"/>
          <w:sz w:val="28"/>
          <w:szCs w:val="28"/>
        </w:rPr>
      </w:pPr>
      <w:r w:rsidRPr="005D00D4">
        <w:rPr>
          <w:rFonts w:cs="Arial"/>
          <w:color w:val="FFFFFF" w:themeColor="background1"/>
          <w:sz w:val="28"/>
          <w:szCs w:val="28"/>
          <w:lang w:val="en-US"/>
        </w:rPr>
        <w:t xml:space="preserve">For more information about how the NHSBSA processes your personal data, please see our Privacy Notice - </w:t>
      </w:r>
      <w:hyperlink r:id="rId21" w:history="1">
        <w:r w:rsidRPr="005D00D4">
          <w:rPr>
            <w:rStyle w:val="Hyperlink"/>
            <w:rFonts w:cs="Arial"/>
            <w:color w:val="FFFFFF" w:themeColor="background1"/>
            <w:sz w:val="28"/>
            <w:szCs w:val="28"/>
            <w:lang w:val="en-US"/>
          </w:rPr>
          <w:t>www.nhsbsa.nhs.uk/our-policies/privacy/nhs-pensions-privacy-notice</w:t>
        </w:r>
      </w:hyperlink>
    </w:p>
    <w:bookmarkEnd w:id="2"/>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0210DA7B">
                <wp:simplePos x="0" y="0"/>
                <wp:positionH relativeFrom="column">
                  <wp:posOffset>-83596</wp:posOffset>
                </wp:positionH>
                <wp:positionV relativeFrom="paragraph">
                  <wp:posOffset>99770</wp:posOffset>
                </wp:positionV>
                <wp:extent cx="3079377" cy="446405"/>
                <wp:effectExtent l="0" t="0" r="6985"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79377"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75AD3" id="Rectangle 6" o:spid="_x0000_s1026" alt="&quot;&quot;" style="position:absolute;margin-left:-6.6pt;margin-top:7.85pt;width:242.45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" fillcolor="#006747" stroked="f" strokeweight="2pt"/>
            </w:pict>
          </mc:Fallback>
        </mc:AlternateContent>
      </w:r>
    </w:p>
    <w:p w14:paraId="3455388F" w14:textId="589C3289" w:rsidR="00827BC3" w:rsidRPr="00827BC3" w:rsidRDefault="00C23C0E" w:rsidP="00827BC3">
      <w:pPr>
        <w:textAlignment w:val="baseline"/>
        <w:rPr>
          <w:rFonts w:cs="Arial"/>
          <w:b/>
          <w:bCs/>
          <w:color w:val="FFFFFF" w:themeColor="background1"/>
          <w:sz w:val="28"/>
          <w:szCs w:val="28"/>
        </w:rPr>
      </w:pPr>
      <w:r>
        <w:rPr>
          <w:rFonts w:cs="Arial"/>
          <w:b/>
          <w:bCs/>
          <w:color w:val="FFFFFF" w:themeColor="background1"/>
          <w:sz w:val="28"/>
          <w:szCs w:val="28"/>
        </w:rPr>
        <w:t>Buy back cost calculator guid</w:t>
      </w:r>
      <w:r w:rsidR="00783396">
        <w:rPr>
          <w:rFonts w:cs="Arial"/>
          <w:b/>
          <w:bCs/>
          <w:color w:val="FFFFFF" w:themeColor="background1"/>
          <w:sz w:val="28"/>
          <w:szCs w:val="28"/>
        </w:rPr>
        <w:t>ance</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690E88D9" w:rsidR="00FE0C28" w:rsidRPr="005D00D4" w:rsidRDefault="008E4343" w:rsidP="00827BC3">
      <w:pPr>
        <w:textAlignment w:val="baseline"/>
        <w:rPr>
          <w:rFonts w:cs="Arial"/>
          <w:color w:val="FFFFFF" w:themeColor="background1"/>
          <w:sz w:val="28"/>
          <w:szCs w:val="28"/>
          <w:u w:val="single"/>
        </w:rPr>
      </w:pPr>
      <w:hyperlink r:id="rId22" w:history="1">
        <w:r w:rsidRPr="008E4343">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5D00D4"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AB43" w14:textId="77777777" w:rsidR="00957895" w:rsidRDefault="00957895" w:rsidP="00D023EC">
      <w:r>
        <w:separator/>
      </w:r>
    </w:p>
  </w:endnote>
  <w:endnote w:type="continuationSeparator" w:id="0">
    <w:p w14:paraId="460FA3C6" w14:textId="77777777" w:rsidR="00957895" w:rsidRDefault="00957895"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49D4" w14:textId="742037E3" w:rsidR="00C23C0E" w:rsidRDefault="00C23C0E">
    <w:pPr>
      <w:pStyle w:val="Footer"/>
    </w:pPr>
    <w:r>
      <w:rPr>
        <w:noProof/>
      </w:rPr>
      <mc:AlternateContent>
        <mc:Choice Requires="wps">
          <w:drawing>
            <wp:anchor distT="0" distB="0" distL="0" distR="0" simplePos="0" relativeHeight="251667456" behindDoc="0" locked="0" layoutInCell="1" allowOverlap="1" wp14:anchorId="130D0045" wp14:editId="0A1BD63D">
              <wp:simplePos x="635" y="635"/>
              <wp:positionH relativeFrom="page">
                <wp:align>left</wp:align>
              </wp:positionH>
              <wp:positionV relativeFrom="page">
                <wp:align>bottom</wp:align>
              </wp:positionV>
              <wp:extent cx="1263015" cy="345440"/>
              <wp:effectExtent l="0" t="0" r="13335" b="0"/>
              <wp:wrapNone/>
              <wp:docPr id="58763464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3015" cy="345440"/>
                      </a:xfrm>
                      <a:prstGeom prst="rect">
                        <a:avLst/>
                      </a:prstGeom>
                      <a:noFill/>
                      <a:ln>
                        <a:noFill/>
                      </a:ln>
                    </wps:spPr>
                    <wps:txbx>
                      <w:txbxContent>
                        <w:p w14:paraId="23C5BD9B" w14:textId="7407A145"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0045" id="_x0000_t202" coordsize="21600,21600" o:spt="202" path="m,l,21600r21600,l21600,xe">
              <v:stroke joinstyle="miter"/>
              <v:path gradientshapeok="t" o:connecttype="rect"/>
            </v:shapetype>
            <v:shape id="Text Box 5" o:spid="_x0000_s1027" type="#_x0000_t202" alt="OFFICIAL SENSITIVE" style="position:absolute;margin-left:0;margin-top:0;width:99.45pt;height:27.2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" filled="f" stroked="f">
              <v:textbox style="mso-fit-shape-to-text:t" inset="20pt,0,0,15pt">
                <w:txbxContent>
                  <w:p w14:paraId="23C5BD9B" w14:textId="7407A145"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8D61" w14:textId="3BBB78A5" w:rsidR="00C23C0E" w:rsidRDefault="00C23C0E" w:rsidP="00CE1F66">
    <w:pPr>
      <w:pStyle w:val="Footer"/>
      <w:jc w:val="right"/>
      <w:rPr>
        <w:rFonts w:cs="Arial"/>
        <w:sz w:val="18"/>
        <w:szCs w:val="18"/>
      </w:rPr>
    </w:pPr>
  </w:p>
  <w:sdt>
    <w:sdtPr>
      <w:rPr>
        <w:rFonts w:cs="Arial"/>
        <w:sz w:val="18"/>
        <w:szCs w:val="18"/>
      </w:rPr>
      <w:id w:val="1725944937"/>
      <w:docPartObj>
        <w:docPartGallery w:val="Page Numbers (Bottom of Page)"/>
        <w:docPartUnique/>
      </w:docPartObj>
    </w:sdtPr>
    <w:sdtEndPr>
      <w:rPr>
        <w:noProof/>
      </w:rPr>
    </w:sdtEndPr>
    <w:sdtContent>
      <w:p w14:paraId="1C8E9502" w14:textId="3EF1F429"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74767"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27868CA7" w:rsidR="00CE1F66" w:rsidRPr="00B021D2" w:rsidRDefault="00097281" w:rsidP="0010013D">
        <w:pPr>
          <w:pStyle w:val="Footer"/>
          <w:jc w:val="right"/>
          <w:rPr>
            <w:rFonts w:cs="Arial"/>
            <w:sz w:val="18"/>
            <w:szCs w:val="18"/>
          </w:rPr>
        </w:pPr>
        <w:r>
          <w:rPr>
            <w:rFonts w:cs="Arial"/>
            <w:sz w:val="18"/>
            <w:szCs w:val="18"/>
          </w:rPr>
          <w:t>NHS Pensions-</w:t>
        </w:r>
        <w:r w:rsidR="00C23C0E">
          <w:rPr>
            <w:rFonts w:cs="Arial"/>
            <w:sz w:val="18"/>
            <w:szCs w:val="18"/>
          </w:rPr>
          <w:t xml:space="preserve">Buy </w:t>
        </w:r>
        <w:r>
          <w:rPr>
            <w:rFonts w:cs="Arial"/>
            <w:sz w:val="18"/>
            <w:szCs w:val="18"/>
          </w:rPr>
          <w:t>b</w:t>
        </w:r>
        <w:r w:rsidR="00C23C0E">
          <w:rPr>
            <w:rFonts w:cs="Arial"/>
            <w:sz w:val="18"/>
            <w:szCs w:val="18"/>
          </w:rPr>
          <w:t xml:space="preserve">ack </w:t>
        </w:r>
        <w:r>
          <w:rPr>
            <w:rFonts w:cs="Arial"/>
            <w:sz w:val="18"/>
            <w:szCs w:val="18"/>
          </w:rPr>
          <w:t>c</w:t>
        </w:r>
        <w:r w:rsidR="00C23C0E">
          <w:rPr>
            <w:rFonts w:cs="Arial"/>
            <w:sz w:val="18"/>
            <w:szCs w:val="18"/>
          </w:rPr>
          <w:t xml:space="preserve">ost </w:t>
        </w:r>
        <w:r>
          <w:rPr>
            <w:rFonts w:cs="Arial"/>
            <w:sz w:val="18"/>
            <w:szCs w:val="18"/>
          </w:rPr>
          <w:t>c</w:t>
        </w:r>
        <w:r w:rsidR="00C23C0E">
          <w:rPr>
            <w:rFonts w:cs="Arial"/>
            <w:sz w:val="18"/>
            <w:szCs w:val="18"/>
          </w:rPr>
          <w:t xml:space="preserve">alculator </w:t>
        </w:r>
        <w:r>
          <w:rPr>
            <w:rFonts w:cs="Arial"/>
            <w:sz w:val="18"/>
            <w:szCs w:val="18"/>
          </w:rPr>
          <w:t>g</w:t>
        </w:r>
        <w:r w:rsidR="00212A9C">
          <w:rPr>
            <w:rFonts w:cs="Arial"/>
            <w:sz w:val="18"/>
            <w:szCs w:val="18"/>
          </w:rPr>
          <w:t>u</w:t>
        </w:r>
        <w:r w:rsidR="00C23C0E">
          <w:rPr>
            <w:rFonts w:cs="Arial"/>
            <w:sz w:val="18"/>
            <w:szCs w:val="18"/>
          </w:rPr>
          <w:t>id</w:t>
        </w:r>
        <w:r w:rsidR="0003229E">
          <w:rPr>
            <w:rFonts w:cs="Arial"/>
            <w:sz w:val="18"/>
            <w:szCs w:val="18"/>
          </w:rPr>
          <w:t>ance</w:t>
        </w:r>
        <w:r w:rsidR="00212A9C">
          <w:rPr>
            <w:rFonts w:cs="Arial"/>
            <w:sz w:val="18"/>
            <w:szCs w:val="18"/>
          </w:rPr>
          <w:t>-</w:t>
        </w:r>
        <w:r w:rsidR="00C23C0E">
          <w:rPr>
            <w:rFonts w:cs="Arial"/>
            <w:sz w:val="18"/>
            <w:szCs w:val="18"/>
          </w:rPr>
          <w:t>202502</w:t>
        </w:r>
        <w:r w:rsidR="0003229E">
          <w:rPr>
            <w:rFonts w:cs="Arial"/>
            <w:sz w:val="18"/>
            <w:szCs w:val="18"/>
          </w:rPr>
          <w:t>28</w:t>
        </w:r>
        <w:r w:rsidR="006469C4">
          <w:rPr>
            <w:rFonts w:cs="Arial"/>
            <w:sz w:val="18"/>
            <w:szCs w:val="18"/>
          </w:rPr>
          <w:t>-</w:t>
        </w:r>
        <w:r w:rsidR="0010013D" w:rsidRPr="00B021D2">
          <w:rPr>
            <w:rFonts w:cs="Arial"/>
            <w:sz w:val="18"/>
            <w:szCs w:val="18"/>
          </w:rPr>
          <w:t>(V1)</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70E864C8" w:rsidR="005E1D02" w:rsidRDefault="00C23C0E">
    <w:pPr>
      <w:pStyle w:val="Footer"/>
      <w:jc w:val="right"/>
      <w:rPr>
        <w:rFonts w:cs="Arial"/>
        <w:color w:val="808080" w:themeColor="background1" w:themeShade="80"/>
        <w:sz w:val="18"/>
        <w:szCs w:val="18"/>
      </w:rPr>
    </w:pPr>
    <w:r>
      <w:rPr>
        <w:rFonts w:cs="Arial"/>
        <w:noProof/>
      </w:rPr>
      <mc:AlternateContent>
        <mc:Choice Requires="wps">
          <w:drawing>
            <wp:anchor distT="0" distB="0" distL="0" distR="0" simplePos="0" relativeHeight="251666432" behindDoc="0" locked="0" layoutInCell="1" allowOverlap="1" wp14:anchorId="1E6F364F" wp14:editId="1536972D">
              <wp:simplePos x="635" y="635"/>
              <wp:positionH relativeFrom="page">
                <wp:align>left</wp:align>
              </wp:positionH>
              <wp:positionV relativeFrom="page">
                <wp:align>bottom</wp:align>
              </wp:positionV>
              <wp:extent cx="1263015" cy="345440"/>
              <wp:effectExtent l="0" t="0" r="13335" b="0"/>
              <wp:wrapNone/>
              <wp:docPr id="392236027"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63015" cy="345440"/>
                      </a:xfrm>
                      <a:prstGeom prst="rect">
                        <a:avLst/>
                      </a:prstGeom>
                      <a:noFill/>
                      <a:ln>
                        <a:noFill/>
                      </a:ln>
                    </wps:spPr>
                    <wps:txbx>
                      <w:txbxContent>
                        <w:p w14:paraId="078C22A6" w14:textId="2619F8A6"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6F364F" id="_x0000_t202" coordsize="21600,21600" o:spt="202" path="m,l,21600r21600,l21600,xe">
              <v:stroke joinstyle="miter"/>
              <v:path gradientshapeok="t" o:connecttype="rect"/>
            </v:shapetype>
            <v:shape id="Text Box 4" o:spid="_x0000_s1029" type="#_x0000_t202" alt="OFFICIAL SENSITIVE" style="position:absolute;left:0;text-align:left;margin-left:0;margin-top:0;width:99.4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" filled="f" stroked="f">
              <v:textbox style="mso-fit-shape-to-text:t" inset="20pt,0,0,15pt">
                <w:txbxContent>
                  <w:p w14:paraId="078C22A6" w14:textId="2619F8A6"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v:textbox>
              <w10:wrap anchorx="page" anchory="page"/>
            </v:shape>
          </w:pict>
        </mc:Fallback>
      </mc:AlternateContent>
    </w:r>
    <w:r w:rsidR="005E1D02">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A5801"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A327" w14:textId="77777777" w:rsidR="00957895" w:rsidRDefault="00957895" w:rsidP="00D023EC">
      <w:r>
        <w:separator/>
      </w:r>
    </w:p>
  </w:footnote>
  <w:footnote w:type="continuationSeparator" w:id="0">
    <w:p w14:paraId="2FD40BEF" w14:textId="77777777" w:rsidR="00957895" w:rsidRDefault="00957895"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7D96" w14:textId="6721E0A1" w:rsidR="00C23C0E" w:rsidRDefault="00C23C0E">
    <w:pPr>
      <w:pStyle w:val="Header"/>
    </w:pPr>
    <w:r>
      <w:rPr>
        <w:noProof/>
      </w:rPr>
      <mc:AlternateContent>
        <mc:Choice Requires="wps">
          <w:drawing>
            <wp:anchor distT="0" distB="0" distL="0" distR="0" simplePos="0" relativeHeight="251664384" behindDoc="0" locked="0" layoutInCell="1" allowOverlap="1" wp14:anchorId="19B36E7C" wp14:editId="04C599F2">
              <wp:simplePos x="635" y="635"/>
              <wp:positionH relativeFrom="page">
                <wp:align>left</wp:align>
              </wp:positionH>
              <wp:positionV relativeFrom="page">
                <wp:align>top</wp:align>
              </wp:positionV>
              <wp:extent cx="1263015" cy="345440"/>
              <wp:effectExtent l="0" t="0" r="13335" b="16510"/>
              <wp:wrapNone/>
              <wp:docPr id="463453595"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63015" cy="345440"/>
                      </a:xfrm>
                      <a:prstGeom prst="rect">
                        <a:avLst/>
                      </a:prstGeom>
                      <a:noFill/>
                      <a:ln>
                        <a:noFill/>
                      </a:ln>
                    </wps:spPr>
                    <wps:txbx>
                      <w:txbxContent>
                        <w:p w14:paraId="4FABE5C9" w14:textId="109B278A"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B36E7C" id="_x0000_t202" coordsize="21600,21600" o:spt="202" path="m,l,21600r21600,l21600,xe">
              <v:stroke joinstyle="miter"/>
              <v:path gradientshapeok="t" o:connecttype="rect"/>
            </v:shapetype>
            <v:shape id="Text Box 2" o:spid="_x0000_s1026" type="#_x0000_t202" alt="OFFICIAL SENSITIVE" style="position:absolute;margin-left:0;margin-top:0;width:99.4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rs38k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" filled="f" stroked="f">
              <v:textbox style="mso-fit-shape-to-text:t" inset="20pt,15pt,0,0">
                <w:txbxContent>
                  <w:p w14:paraId="4FABE5C9" w14:textId="109B278A"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46E7025D" w:rsidR="00080904" w:rsidRDefault="00080904"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FD50" w14:textId="510368EC" w:rsidR="00C23C0E" w:rsidRDefault="00C23C0E">
    <w:pPr>
      <w:pStyle w:val="Header"/>
    </w:pPr>
    <w:r>
      <w:rPr>
        <w:noProof/>
      </w:rPr>
      <mc:AlternateContent>
        <mc:Choice Requires="wps">
          <w:drawing>
            <wp:anchor distT="0" distB="0" distL="0" distR="0" simplePos="0" relativeHeight="251663360" behindDoc="0" locked="0" layoutInCell="1" allowOverlap="1" wp14:anchorId="0ADD0AD1" wp14:editId="643ECE0D">
              <wp:simplePos x="635" y="635"/>
              <wp:positionH relativeFrom="page">
                <wp:align>left</wp:align>
              </wp:positionH>
              <wp:positionV relativeFrom="page">
                <wp:align>top</wp:align>
              </wp:positionV>
              <wp:extent cx="1263015" cy="345440"/>
              <wp:effectExtent l="0" t="0" r="13335" b="16510"/>
              <wp:wrapNone/>
              <wp:docPr id="1117554103"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63015" cy="345440"/>
                      </a:xfrm>
                      <a:prstGeom prst="rect">
                        <a:avLst/>
                      </a:prstGeom>
                      <a:noFill/>
                      <a:ln>
                        <a:noFill/>
                      </a:ln>
                    </wps:spPr>
                    <wps:txbx>
                      <w:txbxContent>
                        <w:p w14:paraId="2D090FE3" w14:textId="4FB34C0F"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DD0AD1" id="_x0000_t202" coordsize="21600,21600" o:spt="202" path="m,l,21600r21600,l21600,xe">
              <v:stroke joinstyle="miter"/>
              <v:path gradientshapeok="t" o:connecttype="rect"/>
            </v:shapetype>
            <v:shape id="Text Box 1" o:spid="_x0000_s1028" type="#_x0000_t202" alt="OFFICIAL SENSITIVE" style="position:absolute;margin-left:0;margin-top:0;width:99.4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rs38k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" filled="f" stroked="f">
              <v:textbox style="mso-fit-shape-to-text:t" inset="20pt,15pt,0,0">
                <w:txbxContent>
                  <w:p w14:paraId="2D090FE3" w14:textId="4FB34C0F" w:rsidR="00C23C0E" w:rsidRPr="00C23C0E" w:rsidRDefault="00C23C0E" w:rsidP="00C23C0E">
                    <w:pPr>
                      <w:rPr>
                        <w:rFonts w:ascii="Calibri" w:eastAsia="Calibri" w:hAnsi="Calibri" w:cs="Calibri"/>
                        <w:noProof/>
                        <w:color w:val="000000"/>
                        <w:sz w:val="20"/>
                        <w:szCs w:val="20"/>
                      </w:rPr>
                    </w:pPr>
                    <w:r w:rsidRPr="00C23C0E">
                      <w:rPr>
                        <w:rFonts w:ascii="Calibri" w:eastAsia="Calibri" w:hAnsi="Calibri" w:cs="Calibri"/>
                        <w:noProof/>
                        <w:color w:val="000000"/>
                        <w:sz w:val="20"/>
                        <w:szCs w:val="2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BF2720"/>
    <w:multiLevelType w:val="hybridMultilevel"/>
    <w:tmpl w:val="7C0A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82C4A"/>
    <w:multiLevelType w:val="hybridMultilevel"/>
    <w:tmpl w:val="A00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0145A"/>
    <w:multiLevelType w:val="hybridMultilevel"/>
    <w:tmpl w:val="0B26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E097D"/>
    <w:multiLevelType w:val="hybridMultilevel"/>
    <w:tmpl w:val="62A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B4CA5"/>
    <w:multiLevelType w:val="hybridMultilevel"/>
    <w:tmpl w:val="2B2E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6"/>
  </w:num>
  <w:num w:numId="2" w16cid:durableId="1277449050">
    <w:abstractNumId w:val="19"/>
  </w:num>
  <w:num w:numId="3" w16cid:durableId="406804780">
    <w:abstractNumId w:val="7"/>
  </w:num>
  <w:num w:numId="4" w16cid:durableId="514464793">
    <w:abstractNumId w:val="15"/>
  </w:num>
  <w:num w:numId="5" w16cid:durableId="417019885">
    <w:abstractNumId w:val="3"/>
  </w:num>
  <w:num w:numId="6" w16cid:durableId="1795634554">
    <w:abstractNumId w:val="20"/>
  </w:num>
  <w:num w:numId="7" w16cid:durableId="2086681520">
    <w:abstractNumId w:val="0"/>
  </w:num>
  <w:num w:numId="8" w16cid:durableId="263807197">
    <w:abstractNumId w:val="2"/>
  </w:num>
  <w:num w:numId="9" w16cid:durableId="1644433188">
    <w:abstractNumId w:val="14"/>
  </w:num>
  <w:num w:numId="10" w16cid:durableId="1173569333">
    <w:abstractNumId w:val="4"/>
  </w:num>
  <w:num w:numId="11" w16cid:durableId="646282171">
    <w:abstractNumId w:val="16"/>
  </w:num>
  <w:num w:numId="12" w16cid:durableId="362485997">
    <w:abstractNumId w:val="22"/>
  </w:num>
  <w:num w:numId="13" w16cid:durableId="211692240">
    <w:abstractNumId w:val="5"/>
  </w:num>
  <w:num w:numId="14" w16cid:durableId="309946236">
    <w:abstractNumId w:val="9"/>
  </w:num>
  <w:num w:numId="15" w16cid:durableId="992637131">
    <w:abstractNumId w:val="18"/>
  </w:num>
  <w:num w:numId="16" w16cid:durableId="1976594794">
    <w:abstractNumId w:val="11"/>
  </w:num>
  <w:num w:numId="17" w16cid:durableId="325715937">
    <w:abstractNumId w:val="12"/>
  </w:num>
  <w:num w:numId="18" w16cid:durableId="1852597102">
    <w:abstractNumId w:val="13"/>
  </w:num>
  <w:num w:numId="19" w16cid:durableId="1845321745">
    <w:abstractNumId w:val="8"/>
  </w:num>
  <w:num w:numId="20" w16cid:durableId="172115707">
    <w:abstractNumId w:val="1"/>
  </w:num>
  <w:num w:numId="21" w16cid:durableId="247618441">
    <w:abstractNumId w:val="21"/>
  </w:num>
  <w:num w:numId="22" w16cid:durableId="574364928">
    <w:abstractNumId w:val="10"/>
  </w:num>
  <w:num w:numId="23" w16cid:durableId="9235643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062E9"/>
    <w:rsid w:val="00011238"/>
    <w:rsid w:val="00012431"/>
    <w:rsid w:val="00014BE4"/>
    <w:rsid w:val="0002552F"/>
    <w:rsid w:val="00027EE8"/>
    <w:rsid w:val="0003229E"/>
    <w:rsid w:val="000333F4"/>
    <w:rsid w:val="0003418B"/>
    <w:rsid w:val="000365DB"/>
    <w:rsid w:val="00041460"/>
    <w:rsid w:val="00046CF7"/>
    <w:rsid w:val="00052FEC"/>
    <w:rsid w:val="00055308"/>
    <w:rsid w:val="000602DB"/>
    <w:rsid w:val="00061888"/>
    <w:rsid w:val="00061FB8"/>
    <w:rsid w:val="00062CF5"/>
    <w:rsid w:val="000723FC"/>
    <w:rsid w:val="000730EA"/>
    <w:rsid w:val="000778B8"/>
    <w:rsid w:val="00080904"/>
    <w:rsid w:val="000823F3"/>
    <w:rsid w:val="00092F04"/>
    <w:rsid w:val="00096734"/>
    <w:rsid w:val="00096D09"/>
    <w:rsid w:val="00097281"/>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63A"/>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A53"/>
    <w:rsid w:val="00175E7E"/>
    <w:rsid w:val="001841DE"/>
    <w:rsid w:val="001A098F"/>
    <w:rsid w:val="001A1447"/>
    <w:rsid w:val="001B228D"/>
    <w:rsid w:val="001B7A12"/>
    <w:rsid w:val="001D1DCE"/>
    <w:rsid w:val="001D3319"/>
    <w:rsid w:val="001D3D76"/>
    <w:rsid w:val="001D4AA7"/>
    <w:rsid w:val="001E0412"/>
    <w:rsid w:val="001F2FBF"/>
    <w:rsid w:val="002058F1"/>
    <w:rsid w:val="00211601"/>
    <w:rsid w:val="00212A9C"/>
    <w:rsid w:val="002131AA"/>
    <w:rsid w:val="00220B66"/>
    <w:rsid w:val="002344A6"/>
    <w:rsid w:val="00234755"/>
    <w:rsid w:val="00234C02"/>
    <w:rsid w:val="0024717C"/>
    <w:rsid w:val="00250101"/>
    <w:rsid w:val="0025460F"/>
    <w:rsid w:val="00263A68"/>
    <w:rsid w:val="0026548F"/>
    <w:rsid w:val="002656A0"/>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2C0B"/>
    <w:rsid w:val="003060A2"/>
    <w:rsid w:val="00306F47"/>
    <w:rsid w:val="00312B4B"/>
    <w:rsid w:val="00322B63"/>
    <w:rsid w:val="00323489"/>
    <w:rsid w:val="00337CD3"/>
    <w:rsid w:val="00340461"/>
    <w:rsid w:val="00341C52"/>
    <w:rsid w:val="00350100"/>
    <w:rsid w:val="0035784D"/>
    <w:rsid w:val="003637DE"/>
    <w:rsid w:val="00377D98"/>
    <w:rsid w:val="0038677B"/>
    <w:rsid w:val="00386B4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74227"/>
    <w:rsid w:val="00480706"/>
    <w:rsid w:val="004870D7"/>
    <w:rsid w:val="00491E0A"/>
    <w:rsid w:val="00497137"/>
    <w:rsid w:val="004A234B"/>
    <w:rsid w:val="004A5843"/>
    <w:rsid w:val="004A65BB"/>
    <w:rsid w:val="004C10CA"/>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363D"/>
    <w:rsid w:val="00555AC0"/>
    <w:rsid w:val="00563B98"/>
    <w:rsid w:val="00567EF9"/>
    <w:rsid w:val="0057696F"/>
    <w:rsid w:val="005806DE"/>
    <w:rsid w:val="00580C9D"/>
    <w:rsid w:val="00580CCC"/>
    <w:rsid w:val="0058499C"/>
    <w:rsid w:val="005856C3"/>
    <w:rsid w:val="00587A35"/>
    <w:rsid w:val="0059241C"/>
    <w:rsid w:val="00593715"/>
    <w:rsid w:val="005939AB"/>
    <w:rsid w:val="00595A75"/>
    <w:rsid w:val="005A0ADD"/>
    <w:rsid w:val="005A2462"/>
    <w:rsid w:val="005A4C4E"/>
    <w:rsid w:val="005B2051"/>
    <w:rsid w:val="005B3272"/>
    <w:rsid w:val="005B5DF7"/>
    <w:rsid w:val="005B6CC1"/>
    <w:rsid w:val="005C213F"/>
    <w:rsid w:val="005D00D4"/>
    <w:rsid w:val="005D03FC"/>
    <w:rsid w:val="005D3AB1"/>
    <w:rsid w:val="005D710D"/>
    <w:rsid w:val="005E1C82"/>
    <w:rsid w:val="005E1D02"/>
    <w:rsid w:val="005E1EC6"/>
    <w:rsid w:val="005E5C34"/>
    <w:rsid w:val="005E65A0"/>
    <w:rsid w:val="005F43BB"/>
    <w:rsid w:val="006016EB"/>
    <w:rsid w:val="00602249"/>
    <w:rsid w:val="00605393"/>
    <w:rsid w:val="00605DB4"/>
    <w:rsid w:val="00606890"/>
    <w:rsid w:val="00607236"/>
    <w:rsid w:val="00612AC6"/>
    <w:rsid w:val="00613932"/>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55F96"/>
    <w:rsid w:val="006725BC"/>
    <w:rsid w:val="006749B6"/>
    <w:rsid w:val="006805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DAC"/>
    <w:rsid w:val="0070180D"/>
    <w:rsid w:val="00707697"/>
    <w:rsid w:val="00713ABB"/>
    <w:rsid w:val="007325D5"/>
    <w:rsid w:val="007327D2"/>
    <w:rsid w:val="00733C22"/>
    <w:rsid w:val="00736D3B"/>
    <w:rsid w:val="007377DD"/>
    <w:rsid w:val="00740227"/>
    <w:rsid w:val="00745534"/>
    <w:rsid w:val="007466DC"/>
    <w:rsid w:val="007561AB"/>
    <w:rsid w:val="00761C10"/>
    <w:rsid w:val="00764412"/>
    <w:rsid w:val="00772828"/>
    <w:rsid w:val="00781589"/>
    <w:rsid w:val="00783396"/>
    <w:rsid w:val="00796384"/>
    <w:rsid w:val="007A02D8"/>
    <w:rsid w:val="007A030E"/>
    <w:rsid w:val="007A059C"/>
    <w:rsid w:val="007A2028"/>
    <w:rsid w:val="007A2E5D"/>
    <w:rsid w:val="007A3565"/>
    <w:rsid w:val="007A5688"/>
    <w:rsid w:val="007A5D29"/>
    <w:rsid w:val="007A6444"/>
    <w:rsid w:val="007A700D"/>
    <w:rsid w:val="007A7958"/>
    <w:rsid w:val="007B413B"/>
    <w:rsid w:val="007C41C5"/>
    <w:rsid w:val="007D54A9"/>
    <w:rsid w:val="007D642C"/>
    <w:rsid w:val="007D6D36"/>
    <w:rsid w:val="007E54B4"/>
    <w:rsid w:val="007E77A0"/>
    <w:rsid w:val="00806602"/>
    <w:rsid w:val="00806E49"/>
    <w:rsid w:val="00807CD8"/>
    <w:rsid w:val="00812999"/>
    <w:rsid w:val="00813180"/>
    <w:rsid w:val="00816A83"/>
    <w:rsid w:val="008221CC"/>
    <w:rsid w:val="00826385"/>
    <w:rsid w:val="00827BC3"/>
    <w:rsid w:val="00827E80"/>
    <w:rsid w:val="008304CD"/>
    <w:rsid w:val="0084691B"/>
    <w:rsid w:val="00850307"/>
    <w:rsid w:val="00852CC4"/>
    <w:rsid w:val="00857465"/>
    <w:rsid w:val="008626E4"/>
    <w:rsid w:val="00862954"/>
    <w:rsid w:val="00864164"/>
    <w:rsid w:val="008674C6"/>
    <w:rsid w:val="00875284"/>
    <w:rsid w:val="00876FEA"/>
    <w:rsid w:val="00883651"/>
    <w:rsid w:val="0088621E"/>
    <w:rsid w:val="0088664D"/>
    <w:rsid w:val="008918E1"/>
    <w:rsid w:val="00893173"/>
    <w:rsid w:val="00893312"/>
    <w:rsid w:val="008A4F37"/>
    <w:rsid w:val="008A6CBF"/>
    <w:rsid w:val="008C3303"/>
    <w:rsid w:val="008C36B1"/>
    <w:rsid w:val="008C67C2"/>
    <w:rsid w:val="008C7713"/>
    <w:rsid w:val="008D065E"/>
    <w:rsid w:val="008D30C5"/>
    <w:rsid w:val="008E26CB"/>
    <w:rsid w:val="008E4343"/>
    <w:rsid w:val="008E64B0"/>
    <w:rsid w:val="008F15C1"/>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53974"/>
    <w:rsid w:val="00A6796B"/>
    <w:rsid w:val="00A73C3E"/>
    <w:rsid w:val="00A82201"/>
    <w:rsid w:val="00A83315"/>
    <w:rsid w:val="00A87769"/>
    <w:rsid w:val="00A90F01"/>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2F3E"/>
    <w:rsid w:val="00B16CC7"/>
    <w:rsid w:val="00B17589"/>
    <w:rsid w:val="00B24953"/>
    <w:rsid w:val="00B52AC1"/>
    <w:rsid w:val="00B6018A"/>
    <w:rsid w:val="00B62AD2"/>
    <w:rsid w:val="00B67C44"/>
    <w:rsid w:val="00B71180"/>
    <w:rsid w:val="00B74BAF"/>
    <w:rsid w:val="00B76958"/>
    <w:rsid w:val="00B84129"/>
    <w:rsid w:val="00B96D4D"/>
    <w:rsid w:val="00BA3718"/>
    <w:rsid w:val="00BA3DB0"/>
    <w:rsid w:val="00BA70AF"/>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17B24"/>
    <w:rsid w:val="00C23C0E"/>
    <w:rsid w:val="00C33941"/>
    <w:rsid w:val="00C43612"/>
    <w:rsid w:val="00C46460"/>
    <w:rsid w:val="00C469FD"/>
    <w:rsid w:val="00C479DC"/>
    <w:rsid w:val="00C50AEE"/>
    <w:rsid w:val="00C62D62"/>
    <w:rsid w:val="00C65736"/>
    <w:rsid w:val="00C66B75"/>
    <w:rsid w:val="00C816F8"/>
    <w:rsid w:val="00C85E3F"/>
    <w:rsid w:val="00C90E59"/>
    <w:rsid w:val="00C92680"/>
    <w:rsid w:val="00C96923"/>
    <w:rsid w:val="00CB01C1"/>
    <w:rsid w:val="00CB4291"/>
    <w:rsid w:val="00CC2969"/>
    <w:rsid w:val="00CC59F8"/>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B6AD5"/>
    <w:rsid w:val="00DD0255"/>
    <w:rsid w:val="00DD6403"/>
    <w:rsid w:val="00DE354F"/>
    <w:rsid w:val="00DE5AB1"/>
    <w:rsid w:val="00DF0559"/>
    <w:rsid w:val="00DF59EE"/>
    <w:rsid w:val="00E00483"/>
    <w:rsid w:val="00E01CE5"/>
    <w:rsid w:val="00E15860"/>
    <w:rsid w:val="00E17064"/>
    <w:rsid w:val="00E17602"/>
    <w:rsid w:val="00E21177"/>
    <w:rsid w:val="00E23569"/>
    <w:rsid w:val="00E30D4B"/>
    <w:rsid w:val="00E42CF2"/>
    <w:rsid w:val="00E44BF7"/>
    <w:rsid w:val="00E458D9"/>
    <w:rsid w:val="00E5616B"/>
    <w:rsid w:val="00E56AF2"/>
    <w:rsid w:val="00E602DA"/>
    <w:rsid w:val="00E61D3E"/>
    <w:rsid w:val="00E63945"/>
    <w:rsid w:val="00E71FFB"/>
    <w:rsid w:val="00E74936"/>
    <w:rsid w:val="00E804EC"/>
    <w:rsid w:val="00E82B8D"/>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4220"/>
    <w:rsid w:val="00F17384"/>
    <w:rsid w:val="00F228B2"/>
    <w:rsid w:val="00F24933"/>
    <w:rsid w:val="00F25892"/>
    <w:rsid w:val="00F31F0B"/>
    <w:rsid w:val="00F344A3"/>
    <w:rsid w:val="00F451BD"/>
    <w:rsid w:val="00F52206"/>
    <w:rsid w:val="00F64386"/>
    <w:rsid w:val="00F65DFB"/>
    <w:rsid w:val="00F75387"/>
    <w:rsid w:val="00F80AAF"/>
    <w:rsid w:val="00F80D2E"/>
    <w:rsid w:val="00F91878"/>
    <w:rsid w:val="00F93F3D"/>
    <w:rsid w:val="00FA4CB1"/>
    <w:rsid w:val="00FB25C0"/>
    <w:rsid w:val="00FB364E"/>
    <w:rsid w:val="00FC2584"/>
    <w:rsid w:val="00FC2966"/>
    <w:rsid w:val="00FC5091"/>
    <w:rsid w:val="00FD1C37"/>
    <w:rsid w:val="00FD2E19"/>
    <w:rsid w:val="00FD4C60"/>
    <w:rsid w:val="00FE06E7"/>
    <w:rsid w:val="00FE0C28"/>
    <w:rsid w:val="00FE170F"/>
    <w:rsid w:val="00FE3604"/>
    <w:rsid w:val="00FE3C39"/>
    <w:rsid w:val="00FE765B"/>
    <w:rsid w:val="00FF10B6"/>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hsbsa.nhs.uk/our-policies/privacy/nhs-pensions-privacy-notice" TargetMode="External"/><Relationship Id="rId7" Type="http://schemas.openxmlformats.org/officeDocument/2006/relationships/settings" Target="settings.xml"/><Relationship Id="rId12" Type="http://schemas.openxmlformats.org/officeDocument/2006/relationships/hyperlink" Target="http://www.nhsbsa.nhs.uk/public-service-pensions-remedy-mccloud/contingent-deci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nhsbsa.nhs.uk/nhs-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CF23-659A-450D-BD8E-05947676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7A8A9E4A-BDCA-4668-9822-625EA575BD5B}">
  <ds:schemaRefs>
    <ds:schemaRef ds:uri="http://schemas.microsoft.com/office/infopath/2007/PartnerControls"/>
    <ds:schemaRef ds:uri="9c395806-f6fc-4c4c-8f7e-33fb8178eadb"/>
    <ds:schemaRef ds:uri="http://schemas.openxmlformats.org/package/2006/metadata/core-properties"/>
    <ds:schemaRef ds:uri="eede4106-cd7d-483e-b9ea-54a8c446956c"/>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966</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Anderson</dc:creator>
  <cp:keywords/>
  <cp:lastModifiedBy>Claire Anderson</cp:lastModifiedBy>
  <cp:revision>11</cp:revision>
  <cp:lastPrinted>2023-08-14T17:47:00Z</cp:lastPrinted>
  <dcterms:created xsi:type="dcterms:W3CDTF">2025-02-28T12:01:00Z</dcterms:created>
  <dcterms:modified xsi:type="dcterms:W3CDTF">2025-02-28T14:20:00Z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ClassificationContentMarkingHeaderShapeIds">
    <vt:lpwstr>429c85b7,1b9fbd9b,3c53d01e</vt:lpwstr>
  </property>
  <property fmtid="{D5CDD505-2E9C-101B-9397-08002B2CF9AE}" pid="11" name="ClassificationContentMarkingHeaderFontProps">
    <vt:lpwstr>#000000,10,Calibri</vt:lpwstr>
  </property>
  <property fmtid="{D5CDD505-2E9C-101B-9397-08002B2CF9AE}" pid="12" name="ClassificationContentMarkingHeaderText">
    <vt:lpwstr>OFFICIAL SENSITIVE</vt:lpwstr>
  </property>
  <property fmtid="{D5CDD505-2E9C-101B-9397-08002B2CF9AE}" pid="13" name="ClassificationContentMarkingFooterShapeIds">
    <vt:lpwstr>17610bfb,230697d6,19948f92</vt:lpwstr>
  </property>
  <property fmtid="{D5CDD505-2E9C-101B-9397-08002B2CF9AE}" pid="14" name="ClassificationContentMarkingFooterFontProps">
    <vt:lpwstr>#000000,10,Calibri</vt:lpwstr>
  </property>
  <property fmtid="{D5CDD505-2E9C-101B-9397-08002B2CF9AE}" pid="15" name="ClassificationContentMarkingFooterText">
    <vt:lpwstr>OFFICIAL SENSITIVE</vt:lpwstr>
  </property>
  <property fmtid="{D5CDD505-2E9C-101B-9397-08002B2CF9AE}" pid="16" name="MSIP_Label_f52d287b-af50-4fcf-9040-106ecb50d969_Enabled">
    <vt:lpwstr>true</vt:lpwstr>
  </property>
  <property fmtid="{D5CDD505-2E9C-101B-9397-08002B2CF9AE}" pid="17" name="MSIP_Label_f52d287b-af50-4fcf-9040-106ecb50d969_SetDate">
    <vt:lpwstr>2025-02-28T14:19:47Z</vt:lpwstr>
  </property>
  <property fmtid="{D5CDD505-2E9C-101B-9397-08002B2CF9AE}" pid="18" name="MSIP_Label_f52d287b-af50-4fcf-9040-106ecb50d969_Method">
    <vt:lpwstr>Privileged</vt:lpwstr>
  </property>
  <property fmtid="{D5CDD505-2E9C-101B-9397-08002B2CF9AE}" pid="19" name="MSIP_Label_f52d287b-af50-4fcf-9040-106ecb50d969_Name">
    <vt:lpwstr>f52d287b-af50-4fcf-9040-106ecb50d969</vt:lpwstr>
  </property>
  <property fmtid="{D5CDD505-2E9C-101B-9397-08002B2CF9AE}" pid="20" name="MSIP_Label_f52d287b-af50-4fcf-9040-106ecb50d969_SiteId">
    <vt:lpwstr>cf6d0482-86b1-4f88-8c0c-3b4de4cb402c</vt:lpwstr>
  </property>
  <property fmtid="{D5CDD505-2E9C-101B-9397-08002B2CF9AE}" pid="21" name="MSIP_Label_f52d287b-af50-4fcf-9040-106ecb50d969_ActionId">
    <vt:lpwstr>22ad8cd5-5043-45c6-8d4f-828e332be838</vt:lpwstr>
  </property>
  <property fmtid="{D5CDD505-2E9C-101B-9397-08002B2CF9AE}" pid="22" name="MSIP_Label_f52d287b-af50-4fcf-9040-106ecb50d969_ContentBits">
    <vt:lpwstr>0</vt:lpwstr>
  </property>
  <property fmtid="{D5CDD505-2E9C-101B-9397-08002B2CF9AE}" pid="23" name="MSIP_Label_f52d287b-af50-4fcf-9040-106ecb50d969_Tag">
    <vt:lpwstr>10, 0, 1, 1</vt:lpwstr>
  </property>
</Properties>
</file>