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9548F" w14:textId="76E0DE49" w:rsidR="00A41009" w:rsidRDefault="00A41009" w:rsidP="00CC3046">
      <w:pPr>
        <w:pStyle w:val="Heading1"/>
        <w:rPr>
          <w:sz w:val="48"/>
          <w:szCs w:val="48"/>
        </w:rPr>
      </w:pPr>
      <w:r>
        <w:rPr>
          <w:noProof/>
          <w:lang w:eastAsia="en-GB"/>
        </w:rPr>
        <w:drawing>
          <wp:anchor distT="0" distB="0" distL="114300" distR="114300" simplePos="0" relativeHeight="251659264" behindDoc="0" locked="0" layoutInCell="1" allowOverlap="1" wp14:anchorId="23A05DFA" wp14:editId="2BBC8C62">
            <wp:simplePos x="0" y="0"/>
            <wp:positionH relativeFrom="page">
              <wp:align>left</wp:align>
            </wp:positionH>
            <wp:positionV relativeFrom="paragraph">
              <wp:posOffset>-718327</wp:posOffset>
            </wp:positionV>
            <wp:extent cx="7559040" cy="1706880"/>
            <wp:effectExtent l="0" t="0" r="3810" b="7620"/>
            <wp:wrapNone/>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1EAE1" w14:textId="77CB91B3" w:rsidR="008A4F37" w:rsidRPr="00EB7CBA" w:rsidRDefault="008A4F37" w:rsidP="00EB7CBA">
      <w:pPr>
        <w:pStyle w:val="Heading2"/>
        <w:rPr>
          <w:color w:val="005EB8"/>
          <w:sz w:val="36"/>
          <w:szCs w:val="36"/>
        </w:rPr>
      </w:pPr>
    </w:p>
    <w:p w14:paraId="11B50CD7" w14:textId="77777777" w:rsidR="00297B15" w:rsidRDefault="00297B15" w:rsidP="00901BBA">
      <w:pPr>
        <w:pStyle w:val="BasicParagraph"/>
        <w:spacing w:line="320" w:lineRule="atLeast"/>
        <w:rPr>
          <w:rFonts w:ascii="Arial" w:hAnsi="Arial" w:cs="Arial"/>
        </w:rPr>
      </w:pPr>
    </w:p>
    <w:p w14:paraId="2CEB3330" w14:textId="77777777" w:rsidR="00297B15" w:rsidRDefault="00297B15" w:rsidP="00901BBA">
      <w:pPr>
        <w:pStyle w:val="BasicParagraph"/>
        <w:spacing w:line="320" w:lineRule="atLeast"/>
        <w:rPr>
          <w:rFonts w:ascii="Arial" w:hAnsi="Arial" w:cs="Arial"/>
        </w:rPr>
      </w:pPr>
    </w:p>
    <w:p w14:paraId="5DCFC7F1" w14:textId="181D85A6" w:rsidR="00297B15" w:rsidRPr="008A4F37" w:rsidRDefault="009E6025" w:rsidP="00EB7CBA">
      <w:pPr>
        <w:pStyle w:val="BasicParagraph"/>
        <w:spacing w:line="320" w:lineRule="atLeast"/>
        <w:jc w:val="right"/>
        <w:rPr>
          <w:rFonts w:ascii="Arial" w:hAnsi="Arial" w:cs="Arial"/>
        </w:rPr>
      </w:pPr>
      <w:r>
        <w:rPr>
          <w:rFonts w:ascii="Arial" w:hAnsi="Arial" w:cs="Arial"/>
          <w:noProof/>
        </w:rPr>
        <w:drawing>
          <wp:inline distT="0" distB="0" distL="0" distR="0" wp14:anchorId="35090102" wp14:editId="60CA8765">
            <wp:extent cx="2171700" cy="781050"/>
            <wp:effectExtent l="0" t="0" r="0" b="0"/>
            <wp:docPr id="83427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781050"/>
                    </a:xfrm>
                    <a:prstGeom prst="rect">
                      <a:avLst/>
                    </a:prstGeom>
                    <a:noFill/>
                  </pic:spPr>
                </pic:pic>
              </a:graphicData>
            </a:graphic>
          </wp:inline>
        </w:drawing>
      </w:r>
    </w:p>
    <w:p w14:paraId="75000C59" w14:textId="2B68E4A2" w:rsidR="00D9463F" w:rsidRDefault="00D9463F" w:rsidP="008A4F37">
      <w:pPr>
        <w:tabs>
          <w:tab w:val="left" w:pos="7842"/>
        </w:tabs>
        <w:spacing w:line="320" w:lineRule="exact"/>
        <w:rPr>
          <w:rFonts w:ascii="Arial" w:hAnsi="Arial" w:cs="Arial"/>
        </w:rPr>
      </w:pPr>
    </w:p>
    <w:p w14:paraId="7217E3AE" w14:textId="77777777" w:rsidR="00E0577F" w:rsidRDefault="00E0577F" w:rsidP="008A4F37">
      <w:pPr>
        <w:tabs>
          <w:tab w:val="left" w:pos="7842"/>
        </w:tabs>
        <w:spacing w:line="320" w:lineRule="exact"/>
        <w:rPr>
          <w:rFonts w:ascii="Arial" w:hAnsi="Arial" w:cs="Arial"/>
        </w:rPr>
      </w:pPr>
    </w:p>
    <w:p w14:paraId="1507BE1D"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sz w:val="36"/>
          <w:szCs w:val="36"/>
          <w:lang w:eastAsia="en-GB"/>
        </w:rPr>
      </w:pPr>
      <w:r w:rsidRPr="007D07FF">
        <w:rPr>
          <w:rFonts w:ascii="Arial" w:eastAsia="Times New Roman" w:hAnsi="Arial" w:cs="Arial"/>
          <w:b/>
          <w:bCs/>
          <w:color w:val="000000"/>
          <w:sz w:val="36"/>
          <w:szCs w:val="36"/>
          <w:lang w:eastAsia="en-GB"/>
        </w:rPr>
        <w:t>Alphabetical guide to prescription endorsement for pharmacy contractors</w:t>
      </w:r>
    </w:p>
    <w:p w14:paraId="65151E4C"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sz w:val="28"/>
          <w:szCs w:val="28"/>
          <w:lang w:eastAsia="en-GB"/>
        </w:rPr>
      </w:pPr>
    </w:p>
    <w:p w14:paraId="7638398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sz w:val="28"/>
          <w:szCs w:val="28"/>
          <w:lang w:eastAsia="en-GB"/>
        </w:rPr>
      </w:pPr>
      <w:r w:rsidRPr="007D07FF">
        <w:rPr>
          <w:rFonts w:ascii="Arial" w:eastAsia="Times New Roman" w:hAnsi="Arial" w:cs="Arial"/>
          <w:b/>
          <w:bCs/>
          <w:color w:val="000000"/>
          <w:sz w:val="28"/>
          <w:szCs w:val="28"/>
          <w:lang w:eastAsia="en-GB"/>
        </w:rPr>
        <w:t>Quick reference guide</w:t>
      </w:r>
    </w:p>
    <w:p w14:paraId="6604BE4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sz w:val="20"/>
          <w:szCs w:val="20"/>
          <w:lang w:eastAsia="en-GB"/>
        </w:rPr>
      </w:pPr>
      <w:r w:rsidRPr="007D07FF">
        <w:rPr>
          <w:rFonts w:ascii="Arial" w:eastAsia="Times New Roman" w:hAnsi="Arial" w:cs="Arial"/>
          <w:color w:val="000000"/>
          <w:lang w:eastAsia="en-GB"/>
        </w:rPr>
        <w:t xml:space="preserve"> </w:t>
      </w:r>
    </w:p>
    <w:p w14:paraId="5F054EFC"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color w:val="000000"/>
          <w:lang w:eastAsia="en-GB"/>
        </w:rPr>
        <w:t xml:space="preserve">Please ensure that this guide is accessible to everyone working in your dispensary who is responsible for the endorsement of prescriptions. Although some of the endorsements listed in this guide are only recommended </w:t>
      </w:r>
      <w:proofErr w:type="gramStart"/>
      <w:r w:rsidRPr="007D07FF">
        <w:rPr>
          <w:rFonts w:ascii="Arial" w:eastAsia="Times New Roman" w:hAnsi="Arial" w:cs="Arial"/>
          <w:color w:val="000000"/>
          <w:lang w:eastAsia="en-GB"/>
        </w:rPr>
        <w:t>at the moment</w:t>
      </w:r>
      <w:proofErr w:type="gramEnd"/>
      <w:r w:rsidRPr="007D07FF">
        <w:rPr>
          <w:rFonts w:ascii="Arial" w:eastAsia="Times New Roman" w:hAnsi="Arial" w:cs="Arial"/>
          <w:color w:val="000000"/>
          <w:lang w:eastAsia="en-GB"/>
        </w:rPr>
        <w:t>, they are likely to become mandatory in the future</w:t>
      </w:r>
      <w:r w:rsidRPr="007D07FF">
        <w:rPr>
          <w:rFonts w:ascii="Arial" w:eastAsia="Times New Roman" w:hAnsi="Arial" w:cs="Arial"/>
          <w:lang w:eastAsia="en-GB"/>
        </w:rPr>
        <w:t>. Please note that this guide is applicable to paper prescriptions – please refer to the separate document for guidance on electronic prescriptions:</w:t>
      </w:r>
    </w:p>
    <w:p w14:paraId="69B4108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FF0000"/>
          <w:lang w:eastAsia="en-GB"/>
        </w:rPr>
      </w:pPr>
      <w:hyperlink r:id="rId13" w:history="1">
        <w:r w:rsidRPr="007D07FF">
          <w:rPr>
            <w:rFonts w:ascii="Arial" w:eastAsia="Times New Roman" w:hAnsi="Arial" w:cs="Arial"/>
            <w:color w:val="0000FF"/>
            <w:u w:val="single"/>
            <w:lang w:eastAsia="en-GB"/>
          </w:rPr>
          <w:t>http://www.nhsbsa.nhs.uk/PrescriptionServices/1972.aspx</w:t>
        </w:r>
      </w:hyperlink>
    </w:p>
    <w:p w14:paraId="3BEB1C5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FF0000"/>
          <w:lang w:eastAsia="en-GB"/>
        </w:rPr>
      </w:pPr>
    </w:p>
    <w:p w14:paraId="45AAA41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Endorsements should be accurate, concise and </w:t>
      </w:r>
      <w:r w:rsidRPr="007D07FF">
        <w:rPr>
          <w:rFonts w:ascii="Arial" w:eastAsia="Times New Roman" w:hAnsi="Arial" w:cs="Arial"/>
          <w:b/>
          <w:color w:val="000000"/>
          <w:lang w:eastAsia="en-GB"/>
        </w:rPr>
        <w:t>legible</w:t>
      </w:r>
      <w:r w:rsidRPr="007D07FF">
        <w:rPr>
          <w:rFonts w:ascii="Arial" w:eastAsia="Times New Roman" w:hAnsi="Arial" w:cs="Arial"/>
          <w:color w:val="000000"/>
          <w:lang w:eastAsia="en-GB"/>
        </w:rPr>
        <w:t xml:space="preserve"> and it is essential that prescriptions are endorsed with sufficient information for </w:t>
      </w:r>
      <w:r w:rsidRPr="007D07FF">
        <w:rPr>
          <w:rFonts w:ascii="Arial" w:eastAsia="Times New Roman" w:hAnsi="Arial" w:cs="Arial"/>
          <w:lang w:eastAsia="en-GB"/>
        </w:rPr>
        <w:t>NHS Prescription Services</w:t>
      </w:r>
      <w:r w:rsidRPr="007D07FF">
        <w:rPr>
          <w:rFonts w:ascii="Arial" w:eastAsia="Times New Roman" w:hAnsi="Arial" w:cs="Arial"/>
          <w:color w:val="000000"/>
          <w:lang w:eastAsia="en-GB"/>
        </w:rPr>
        <w:t xml:space="preserve"> processing staff to correctly process prescriptions. All endorsements, </w:t>
      </w:r>
      <w:proofErr w:type="gramStart"/>
      <w:r w:rsidRPr="007D07FF">
        <w:rPr>
          <w:rFonts w:ascii="Arial" w:eastAsia="Times New Roman" w:hAnsi="Arial" w:cs="Arial"/>
          <w:color w:val="000000"/>
          <w:lang w:eastAsia="en-GB"/>
        </w:rPr>
        <w:t>with the exception of</w:t>
      </w:r>
      <w:proofErr w:type="gramEnd"/>
      <w:r w:rsidRPr="007D07FF">
        <w:rPr>
          <w:rFonts w:ascii="Arial" w:eastAsia="Times New Roman" w:hAnsi="Arial" w:cs="Arial"/>
          <w:color w:val="000000"/>
          <w:lang w:eastAsia="en-GB"/>
        </w:rPr>
        <w:t xml:space="preserve"> the ‘Not Dispensed’ endorsement, should only be made in the endorsement column on the left hand side of the prescription. </w:t>
      </w:r>
    </w:p>
    <w:p w14:paraId="3E65336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4B721A1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If you have any queries regarding the correct endorsement for a particular </w:t>
      </w:r>
      <w:proofErr w:type="gramStart"/>
      <w:r w:rsidRPr="007D07FF">
        <w:rPr>
          <w:rFonts w:ascii="Arial" w:eastAsia="Times New Roman" w:hAnsi="Arial" w:cs="Arial"/>
          <w:color w:val="000000"/>
          <w:lang w:eastAsia="en-GB"/>
        </w:rPr>
        <w:t>prescription</w:t>
      </w:r>
      <w:proofErr w:type="gramEnd"/>
      <w:r w:rsidRPr="007D07FF">
        <w:rPr>
          <w:rFonts w:ascii="Arial" w:eastAsia="Times New Roman" w:hAnsi="Arial" w:cs="Arial"/>
          <w:color w:val="000000"/>
          <w:lang w:eastAsia="en-GB"/>
        </w:rPr>
        <w:t xml:space="preserve"> please contact the </w:t>
      </w:r>
      <w:r w:rsidRPr="007C26F1">
        <w:rPr>
          <w:rFonts w:ascii="Arial" w:eastAsia="Times New Roman" w:hAnsi="Arial" w:cs="Arial"/>
          <w:color w:val="000000" w:themeColor="text1"/>
          <w:lang w:eastAsia="en-GB"/>
        </w:rPr>
        <w:t>CPE</w:t>
      </w:r>
      <w:r w:rsidRPr="007D07FF">
        <w:rPr>
          <w:rFonts w:ascii="Arial" w:eastAsia="Times New Roman" w:hAnsi="Arial" w:cs="Arial"/>
          <w:color w:val="000000"/>
          <w:lang w:eastAsia="en-GB"/>
        </w:rPr>
        <w:t xml:space="preserve"> Information Team (</w:t>
      </w:r>
      <w:r w:rsidRPr="007D07FF">
        <w:rPr>
          <w:rFonts w:ascii="Arial" w:eastAsia="Times New Roman" w:hAnsi="Arial" w:cs="Arial"/>
          <w:lang w:eastAsia="en-GB"/>
        </w:rPr>
        <w:t>0203 1220 810</w:t>
      </w:r>
      <w:r w:rsidRPr="007D07FF">
        <w:rPr>
          <w:rFonts w:ascii="Arial" w:eastAsia="Times New Roman" w:hAnsi="Arial" w:cs="Arial"/>
          <w:color w:val="000000"/>
          <w:lang w:eastAsia="en-GB"/>
        </w:rPr>
        <w:t xml:space="preserve">) or </w:t>
      </w:r>
      <w:r w:rsidRPr="007D07FF">
        <w:rPr>
          <w:rFonts w:ascii="Arial" w:eastAsia="Times New Roman" w:hAnsi="Arial" w:cs="Arial"/>
          <w:lang w:eastAsia="en-GB"/>
        </w:rPr>
        <w:t>NHS Prescription Services</w:t>
      </w:r>
      <w:r w:rsidRPr="007D07FF">
        <w:rPr>
          <w:rFonts w:ascii="Arial" w:eastAsia="Times New Roman" w:hAnsi="Arial" w:cs="Arial"/>
          <w:color w:val="000000"/>
          <w:lang w:eastAsia="en-GB"/>
        </w:rPr>
        <w:t xml:space="preserve"> Helpdesk (</w:t>
      </w:r>
      <w:r w:rsidRPr="007D07FF">
        <w:rPr>
          <w:rFonts w:ascii="Arial" w:eastAsia="Times New Roman" w:hAnsi="Arial" w:cs="Arial"/>
          <w:lang w:eastAsia="en-GB"/>
        </w:rPr>
        <w:t>0300 330 1349</w:t>
      </w:r>
      <w:r w:rsidRPr="007D07FF">
        <w:rPr>
          <w:rFonts w:ascii="Arial" w:eastAsia="Times New Roman" w:hAnsi="Arial" w:cs="Arial"/>
          <w:color w:val="000000"/>
          <w:lang w:eastAsia="en-GB"/>
        </w:rPr>
        <w:t xml:space="preserve">). </w:t>
      </w:r>
    </w:p>
    <w:p w14:paraId="735EA64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111D390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sz w:val="28"/>
          <w:szCs w:val="28"/>
          <w:lang w:eastAsia="en-GB"/>
        </w:rPr>
      </w:pPr>
      <w:r w:rsidRPr="007D07FF">
        <w:rPr>
          <w:rFonts w:ascii="Arial" w:eastAsia="Times New Roman" w:hAnsi="Arial" w:cs="Arial"/>
          <w:b/>
          <w:bCs/>
          <w:color w:val="000000"/>
          <w:sz w:val="28"/>
          <w:szCs w:val="28"/>
          <w:lang w:eastAsia="en-GB"/>
        </w:rPr>
        <w:t>Product dispensed: When to endorse?</w:t>
      </w:r>
    </w:p>
    <w:p w14:paraId="292074C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D2C4CC8" w14:textId="67F8FD65"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 </w:t>
      </w:r>
      <w:r w:rsidRPr="007D07FF">
        <w:rPr>
          <w:rFonts w:ascii="Arial" w:eastAsia="Times New Roman" w:hAnsi="Arial" w:cs="Arial"/>
          <w:b/>
          <w:bCs/>
          <w:color w:val="000000"/>
          <w:lang w:eastAsia="en-GB"/>
        </w:rPr>
        <w:t>product prescribed generically and listed in Part VIII</w:t>
      </w:r>
      <w:r w:rsidR="00C91F8A">
        <w:rPr>
          <w:rFonts w:ascii="Arial" w:eastAsia="Times New Roman" w:hAnsi="Arial" w:cs="Arial"/>
          <w:b/>
          <w:bCs/>
          <w:color w:val="000000"/>
          <w:lang w:eastAsia="en-GB"/>
        </w:rPr>
        <w:t xml:space="preserve"> </w:t>
      </w:r>
      <w:r w:rsidRPr="007D07FF">
        <w:rPr>
          <w:rFonts w:ascii="Arial" w:eastAsia="Times New Roman" w:hAnsi="Arial" w:cs="Arial"/>
          <w:b/>
          <w:bCs/>
          <w:color w:val="000000"/>
          <w:lang w:eastAsia="en-GB"/>
        </w:rPr>
        <w:t>of the Drug Tariff</w:t>
      </w:r>
      <w:r w:rsidRPr="007D07FF">
        <w:rPr>
          <w:rFonts w:ascii="Arial" w:eastAsia="Times New Roman" w:hAnsi="Arial" w:cs="Arial"/>
          <w:color w:val="000000"/>
          <w:lang w:eastAsia="en-GB"/>
        </w:rPr>
        <w:t xml:space="preserve">, reimbursement is based on the Drug Tariff price. The only endorsement </w:t>
      </w:r>
      <w:r w:rsidRPr="007D07FF">
        <w:rPr>
          <w:rFonts w:ascii="Arial" w:eastAsia="Times New Roman" w:hAnsi="Arial" w:cs="Arial"/>
          <w:lang w:eastAsia="en-GB"/>
        </w:rPr>
        <w:t xml:space="preserve">required is the pack size where there are multiple pack sizes of the product listed in Category C of Part VIIIA of the Tariff. </w:t>
      </w:r>
      <w:r w:rsidRPr="00C91F8A">
        <w:rPr>
          <w:rFonts w:ascii="Arial" w:eastAsia="Times New Roman" w:hAnsi="Arial" w:cs="Arial"/>
          <w:color w:val="000000" w:themeColor="text1"/>
          <w:lang w:eastAsia="en-GB"/>
        </w:rPr>
        <w:t xml:space="preserve">Where an NCSO Concession has been granted by the Department of Health, pharmacy contractors can dispense a product which is more expensive than the Tariff price and will be paid based on the manufacturer’s or wholesaler’s list price for the relevant pack of the endorsed product where they have made ‘all reasonable efforts’ to source the drug below </w:t>
      </w:r>
      <w:r w:rsidRPr="00C91F8A">
        <w:rPr>
          <w:rFonts w:ascii="Arial" w:eastAsia="Times New Roman" w:hAnsi="Arial" w:cs="Arial"/>
          <w:color w:val="000000" w:themeColor="text1"/>
          <w:lang w:eastAsia="en-GB"/>
        </w:rPr>
        <w:lastRenderedPageBreak/>
        <w:t>the Drug Tariff price and been unsuccessful (</w:t>
      </w:r>
      <w:r w:rsidRPr="00C91F8A">
        <w:rPr>
          <w:rFonts w:ascii="Arial" w:eastAsia="Times New Roman" w:hAnsi="Arial" w:cs="Arial"/>
          <w:i/>
          <w:iCs/>
          <w:color w:val="000000" w:themeColor="text1"/>
          <w:lang w:eastAsia="en-GB"/>
        </w:rPr>
        <w:t>see the NCSO Section</w:t>
      </w:r>
      <w:r w:rsidRPr="007D07FF">
        <w:rPr>
          <w:rFonts w:ascii="Arial" w:eastAsia="Times New Roman" w:hAnsi="Arial" w:cs="Arial"/>
          <w:strike/>
          <w:color w:val="FF0000"/>
          <w:lang w:eastAsia="en-GB"/>
        </w:rPr>
        <w:t>).</w:t>
      </w:r>
      <w:r w:rsidRPr="007D07FF">
        <w:rPr>
          <w:rFonts w:ascii="Arial" w:eastAsia="Times New Roman" w:hAnsi="Arial" w:cs="Arial"/>
          <w:color w:val="FF0000"/>
          <w:lang w:eastAsia="en-GB"/>
        </w:rPr>
        <w:t xml:space="preserve">  </w:t>
      </w:r>
      <w:r w:rsidRPr="007D07FF">
        <w:rPr>
          <w:rFonts w:ascii="Arial" w:eastAsia="Times New Roman" w:hAnsi="Arial" w:cs="Arial"/>
          <w:color w:val="000000"/>
          <w:lang w:eastAsia="en-GB"/>
        </w:rPr>
        <w:t>For products listed in Part VIIIB, pharmacy contractors should indicate whether the product has been extemporaneously dispensed or specially manufactured (</w:t>
      </w:r>
      <w:r w:rsidRPr="007D07FF">
        <w:rPr>
          <w:rFonts w:ascii="Arial" w:eastAsia="Times New Roman" w:hAnsi="Arial" w:cs="Arial"/>
          <w:i/>
          <w:color w:val="000000"/>
          <w:lang w:eastAsia="en-GB"/>
        </w:rPr>
        <w:t>see ED and SP sections</w:t>
      </w:r>
      <w:r w:rsidRPr="007D07FF">
        <w:rPr>
          <w:rFonts w:ascii="Arial" w:eastAsia="Times New Roman" w:hAnsi="Arial" w:cs="Arial"/>
          <w:color w:val="000000"/>
          <w:lang w:eastAsia="en-GB"/>
        </w:rPr>
        <w:t>).</w:t>
      </w:r>
    </w:p>
    <w:p w14:paraId="078A7CB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66DFF73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391CA8D1" w14:textId="43674D2F"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 </w:t>
      </w:r>
      <w:r w:rsidRPr="007D07FF">
        <w:rPr>
          <w:rFonts w:ascii="Arial" w:eastAsia="Times New Roman" w:hAnsi="Arial" w:cs="Arial"/>
          <w:b/>
          <w:color w:val="000000"/>
          <w:lang w:eastAsia="en-GB"/>
        </w:rPr>
        <w:t>p</w:t>
      </w:r>
      <w:r w:rsidRPr="007D07FF">
        <w:rPr>
          <w:rFonts w:ascii="Arial" w:eastAsia="Times New Roman" w:hAnsi="Arial" w:cs="Arial"/>
          <w:b/>
          <w:bCs/>
          <w:color w:val="000000"/>
          <w:lang w:eastAsia="en-GB"/>
        </w:rPr>
        <w:t xml:space="preserve">roduct prescribed generically which is not listed in Part VIII of the Drug Tariff, </w:t>
      </w:r>
      <w:r w:rsidRPr="007D07FF">
        <w:rPr>
          <w:rFonts w:ascii="Arial" w:eastAsia="Times New Roman" w:hAnsi="Arial" w:cs="Arial"/>
          <w:color w:val="000000"/>
          <w:lang w:eastAsia="en-GB"/>
        </w:rPr>
        <w:t xml:space="preserve">reimbursement is based on the manufacturer’s list price of the endorsed product. Endorsement of the brand name or supplier is therefore required as well as the pack size where multiple pack sizes of the product are available. If no brand exists, then an endorsement of manufacturer/supplier is required. If the product is less common the net price </w:t>
      </w:r>
      <w:r w:rsidRPr="007D07FF">
        <w:rPr>
          <w:rFonts w:ascii="Arial" w:eastAsia="Times New Roman" w:hAnsi="Arial" w:cs="Arial"/>
          <w:color w:val="000000"/>
          <w:u w:val="single"/>
          <w:lang w:eastAsia="en-GB"/>
        </w:rPr>
        <w:t>before</w:t>
      </w:r>
      <w:r w:rsidRPr="007D07FF">
        <w:rPr>
          <w:rFonts w:ascii="Arial" w:eastAsia="Times New Roman" w:hAnsi="Arial" w:cs="Arial"/>
          <w:color w:val="000000"/>
          <w:lang w:eastAsia="en-GB"/>
        </w:rPr>
        <w:t xml:space="preserve"> discount and ex VAT should also be endorsed unless the product is listed in Part VIIIB</w:t>
      </w:r>
      <w:r w:rsidR="004D5459">
        <w:rPr>
          <w:rFonts w:ascii="Arial" w:eastAsia="Times New Roman" w:hAnsi="Arial" w:cs="Arial"/>
          <w:color w:val="000000"/>
          <w:lang w:eastAsia="en-GB"/>
        </w:rPr>
        <w:t xml:space="preserve"> </w:t>
      </w:r>
      <w:r w:rsidR="00F86DF1">
        <w:rPr>
          <w:rFonts w:ascii="Arial" w:eastAsia="Times New Roman" w:hAnsi="Arial" w:cs="Arial"/>
          <w:color w:val="000000"/>
          <w:lang w:eastAsia="en-GB"/>
        </w:rPr>
        <w:t>or VIIID.</w:t>
      </w:r>
    </w:p>
    <w:p w14:paraId="1B85229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D8D757D" w14:textId="54A30289"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color w:val="000000"/>
          <w:lang w:eastAsia="en-GB"/>
        </w:rPr>
        <w:t xml:space="preserve">For an unlicensed medicine </w:t>
      </w:r>
      <w:bookmarkStart w:id="0" w:name="Generic_non_Part_VIIIB"/>
      <w:bookmarkEnd w:id="0"/>
      <w:r w:rsidRPr="007D07FF">
        <w:rPr>
          <w:rFonts w:ascii="Arial" w:eastAsia="Times New Roman" w:hAnsi="Arial" w:cs="Arial"/>
          <w:b/>
          <w:color w:val="000000"/>
          <w:lang w:eastAsia="en-GB"/>
        </w:rPr>
        <w:t xml:space="preserve">which is not listed in Part VIIIB </w:t>
      </w:r>
      <w:r w:rsidRPr="008A24D2">
        <w:rPr>
          <w:rFonts w:ascii="Arial" w:eastAsia="Times New Roman" w:hAnsi="Arial" w:cs="Arial"/>
          <w:b/>
          <w:color w:val="000000" w:themeColor="text1"/>
          <w:lang w:eastAsia="en-GB"/>
        </w:rPr>
        <w:t xml:space="preserve">or VIIID </w:t>
      </w:r>
      <w:r w:rsidRPr="007D07FF">
        <w:rPr>
          <w:rFonts w:ascii="Arial" w:eastAsia="Times New Roman" w:hAnsi="Arial" w:cs="Arial"/>
          <w:b/>
          <w:color w:val="000000"/>
          <w:lang w:eastAsia="en-GB"/>
        </w:rPr>
        <w:t xml:space="preserve">of the Drug Tariff </w:t>
      </w:r>
      <w:r w:rsidRPr="007D07FF">
        <w:rPr>
          <w:rFonts w:ascii="Arial" w:eastAsia="Times New Roman" w:hAnsi="Arial" w:cs="Arial"/>
          <w:lang w:eastAsia="en-GB"/>
        </w:rPr>
        <w:t xml:space="preserve">reimbursement will depend on how the product was sourced. </w:t>
      </w:r>
      <w:r w:rsidRPr="007D07FF">
        <w:rPr>
          <w:rFonts w:ascii="Arial" w:eastAsia="Times New Roman" w:hAnsi="Arial" w:cs="Arial"/>
          <w:lang w:eastAsia="en-GB"/>
        </w:rPr>
        <w:br/>
        <w:t>Where the unlicensed medicine has been sourced:</w:t>
      </w:r>
    </w:p>
    <w:p w14:paraId="16E12CCE" w14:textId="77777777" w:rsidR="007D07FF" w:rsidRPr="007D07FF" w:rsidRDefault="007D07FF" w:rsidP="007D07FF">
      <w:p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 Under a manufacturer’s specials/importer’s licence issued by the MHRA, the contractor must endorse the </w:t>
      </w:r>
    </w:p>
    <w:p w14:paraId="57809FFE" w14:textId="77777777" w:rsidR="007D07FF" w:rsidRPr="007D07FF" w:rsidRDefault="007D07FF" w:rsidP="007D07FF">
      <w:pPr>
        <w:numPr>
          <w:ilvl w:val="0"/>
          <w:numId w:val="1"/>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pack size used to fill the prescription, </w:t>
      </w:r>
    </w:p>
    <w:p w14:paraId="7C86C636" w14:textId="77777777" w:rsidR="007D07FF" w:rsidRPr="007D07FF" w:rsidRDefault="007D07FF" w:rsidP="007D07FF">
      <w:pPr>
        <w:numPr>
          <w:ilvl w:val="0"/>
          <w:numId w:val="1"/>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invoice price per pack size from which the order was supplied </w:t>
      </w:r>
      <w:r w:rsidRPr="007D07FF">
        <w:rPr>
          <w:rFonts w:ascii="Arial" w:eastAsia="Times New Roman" w:hAnsi="Arial" w:cs="Arial"/>
          <w:b/>
          <w:bCs/>
          <w:i/>
          <w:iCs/>
          <w:lang w:eastAsia="en-GB"/>
        </w:rPr>
        <w:t xml:space="preserve">less </w:t>
      </w:r>
      <w:r w:rsidRPr="007D07FF">
        <w:rPr>
          <w:rFonts w:ascii="Arial" w:eastAsia="Times New Roman" w:hAnsi="Arial" w:cs="Arial"/>
          <w:lang w:eastAsia="en-GB"/>
        </w:rPr>
        <w:t>any discount or rebate,</w:t>
      </w:r>
    </w:p>
    <w:p w14:paraId="596EF7E2" w14:textId="77777777" w:rsidR="007D07FF" w:rsidRPr="007D07FF" w:rsidRDefault="007D07FF" w:rsidP="007D07FF">
      <w:pPr>
        <w:numPr>
          <w:ilvl w:val="0"/>
          <w:numId w:val="1"/>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manufacturers’/importers’ MHRA license number and </w:t>
      </w:r>
    </w:p>
    <w:p w14:paraId="11287318" w14:textId="77777777" w:rsidR="007D07FF" w:rsidRPr="007D07FF" w:rsidRDefault="007D07FF" w:rsidP="007D07FF">
      <w:pPr>
        <w:numPr>
          <w:ilvl w:val="0"/>
          <w:numId w:val="1"/>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batch number of the product supplied. </w:t>
      </w:r>
    </w:p>
    <w:p w14:paraId="57D418F6" w14:textId="77777777" w:rsidR="007D07FF" w:rsidRPr="007D07FF" w:rsidRDefault="007D07FF" w:rsidP="007D07FF">
      <w:p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Under the manufacturing part of the Section 10 exemption from the Medicines Act 1968 (either by the contractor or a third party), the contractor must endorse the names, quantities and cost of the ingredients used in preparing the product.</w:t>
      </w:r>
    </w:p>
    <w:p w14:paraId="7ECE8CE0" w14:textId="77777777" w:rsidR="007D07FF" w:rsidRPr="007D07FF" w:rsidRDefault="007D07FF" w:rsidP="007D07FF">
      <w:pPr>
        <w:autoSpaceDE w:val="0"/>
        <w:autoSpaceDN w:val="0"/>
        <w:adjustRightInd w:val="0"/>
        <w:spacing w:line="276" w:lineRule="auto"/>
        <w:rPr>
          <w:rFonts w:ascii="Arial" w:eastAsia="Times New Roman" w:hAnsi="Arial" w:cs="Arial"/>
          <w:lang w:eastAsia="en-GB"/>
        </w:rPr>
      </w:pPr>
    </w:p>
    <w:p w14:paraId="54FF62B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Pharmacy contractors should indicate if a product has been extemporaneously dispensed or specially manufactured (</w:t>
      </w:r>
      <w:r w:rsidRPr="007D07FF">
        <w:rPr>
          <w:rFonts w:ascii="Arial" w:eastAsia="Times New Roman" w:hAnsi="Arial" w:cs="Arial"/>
          <w:i/>
          <w:color w:val="000000"/>
          <w:lang w:eastAsia="en-GB"/>
        </w:rPr>
        <w:t>see ED and SP sections</w:t>
      </w:r>
      <w:r w:rsidRPr="007D07FF">
        <w:rPr>
          <w:rFonts w:ascii="Arial" w:eastAsia="Times New Roman" w:hAnsi="Arial" w:cs="Arial"/>
          <w:color w:val="000000"/>
          <w:lang w:eastAsia="en-GB"/>
        </w:rPr>
        <w:t xml:space="preserve">).  </w:t>
      </w:r>
    </w:p>
    <w:p w14:paraId="647ACB5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5D79FA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 product prescribed by </w:t>
      </w:r>
      <w:r w:rsidRPr="007D07FF">
        <w:rPr>
          <w:rFonts w:ascii="Arial" w:eastAsia="Times New Roman" w:hAnsi="Arial" w:cs="Arial"/>
          <w:b/>
          <w:color w:val="000000"/>
          <w:lang w:eastAsia="en-GB"/>
        </w:rPr>
        <w:t>b</w:t>
      </w:r>
      <w:r w:rsidRPr="007D07FF">
        <w:rPr>
          <w:rFonts w:ascii="Arial" w:eastAsia="Times New Roman" w:hAnsi="Arial" w:cs="Arial"/>
          <w:b/>
          <w:bCs/>
          <w:color w:val="000000"/>
          <w:lang w:eastAsia="en-GB"/>
        </w:rPr>
        <w:t xml:space="preserve">rand, </w:t>
      </w:r>
      <w:r w:rsidRPr="007D07FF">
        <w:rPr>
          <w:rFonts w:ascii="Arial" w:eastAsia="Times New Roman" w:hAnsi="Arial" w:cs="Arial"/>
          <w:color w:val="000000"/>
          <w:lang w:eastAsia="en-GB"/>
        </w:rPr>
        <w:t xml:space="preserve">the only endorsement required is the pack size. If the product is less common, the net price </w:t>
      </w:r>
      <w:r w:rsidRPr="007D07FF">
        <w:rPr>
          <w:rFonts w:ascii="Arial" w:eastAsia="Times New Roman" w:hAnsi="Arial" w:cs="Arial"/>
          <w:lang w:eastAsia="en-GB"/>
        </w:rPr>
        <w:t xml:space="preserve">of that pack </w:t>
      </w:r>
      <w:r w:rsidRPr="007D07FF">
        <w:rPr>
          <w:rFonts w:ascii="Arial" w:eastAsia="Times New Roman" w:hAnsi="Arial" w:cs="Arial"/>
          <w:color w:val="000000"/>
          <w:u w:val="single"/>
          <w:lang w:eastAsia="en-GB"/>
        </w:rPr>
        <w:t>before</w:t>
      </w:r>
      <w:r w:rsidRPr="007D07FF">
        <w:rPr>
          <w:rFonts w:ascii="Arial" w:eastAsia="Times New Roman" w:hAnsi="Arial" w:cs="Arial"/>
          <w:color w:val="000000"/>
          <w:lang w:eastAsia="en-GB"/>
        </w:rPr>
        <w:t xml:space="preserve"> discount and ex VAT should also be endorsed.  </w:t>
      </w:r>
    </w:p>
    <w:p w14:paraId="4C1565DF"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6BF1F46D" w14:textId="4365E194" w:rsidR="007D07FF" w:rsidRPr="003E2FEE" w:rsidRDefault="007D07FF" w:rsidP="007D07FF">
      <w:pPr>
        <w:widowControl w:val="0"/>
        <w:autoSpaceDE w:val="0"/>
        <w:autoSpaceDN w:val="0"/>
        <w:adjustRightInd w:val="0"/>
        <w:spacing w:line="276" w:lineRule="auto"/>
        <w:rPr>
          <w:rFonts w:ascii="Arial" w:eastAsia="Times New Roman" w:hAnsi="Arial" w:cs="Arial"/>
          <w:color w:val="FF0000"/>
          <w:lang w:eastAsia="en-GB"/>
        </w:rPr>
      </w:pPr>
      <w:r w:rsidRPr="007D07FF">
        <w:rPr>
          <w:rFonts w:ascii="Arial" w:eastAsia="Times New Roman" w:hAnsi="Arial" w:cs="Arial"/>
          <w:b/>
          <w:lang w:eastAsia="en-GB"/>
        </w:rPr>
        <w:t xml:space="preserve">Quantity - </w:t>
      </w:r>
      <w:r w:rsidRPr="007D07FF">
        <w:rPr>
          <w:rFonts w:ascii="Arial" w:eastAsia="Times New Roman" w:hAnsi="Arial" w:cs="Arial"/>
          <w:lang w:eastAsia="en-GB"/>
        </w:rPr>
        <w:t>If the quantity of a prescribed item (other than items listed in Part VIIIB of the Drug Tariff, for which separate arrangements exist) is equal to or a multiple of a listed pack size, reimbursement will be based on that pack size.  If the prescribed quantity is not equal to or a multiple of a listed pack size, then the pack size will be assessed in the following order using (i) the next largest pack size to the quantity or (ii) the largest pack size available.  For Part VIIIB items, the minimum quantity pack listed will be reimbursed for any amount prescribed up to the minimum quantity. Unless in a special container, subsequent quantities will be reimbursed at the additional price per ml/g/tab/cap up to the total quantity prescribed.</w:t>
      </w:r>
      <w:r w:rsidR="003E2FEE" w:rsidRPr="006A544F">
        <w:rPr>
          <w:rFonts w:ascii="Arial" w:eastAsia="Times New Roman" w:hAnsi="Arial" w:cs="Arial"/>
          <w:color w:val="000000" w:themeColor="text1"/>
          <w:lang w:eastAsia="en-GB"/>
        </w:rPr>
        <w:t xml:space="preserve"> (Please also see </w:t>
      </w:r>
      <w:r w:rsidR="00285B9F" w:rsidRPr="006A544F">
        <w:rPr>
          <w:rFonts w:ascii="Arial" w:eastAsia="Times New Roman" w:hAnsi="Arial" w:cs="Arial"/>
          <w:color w:val="000000" w:themeColor="text1"/>
          <w:lang w:eastAsia="en-GB"/>
        </w:rPr>
        <w:t>Part II Clause 15 of the drug tariff</w:t>
      </w:r>
      <w:r w:rsidR="00A27B1F" w:rsidRPr="006A544F">
        <w:rPr>
          <w:rFonts w:ascii="Arial" w:eastAsia="Times New Roman" w:hAnsi="Arial" w:cs="Arial"/>
          <w:color w:val="000000" w:themeColor="text1"/>
          <w:lang w:eastAsia="en-GB"/>
        </w:rPr>
        <w:t xml:space="preserve"> for information on Original Pack </w:t>
      </w:r>
      <w:r w:rsidR="009E4E18" w:rsidRPr="006A544F">
        <w:rPr>
          <w:rFonts w:ascii="Arial" w:eastAsia="Times New Roman" w:hAnsi="Arial" w:cs="Arial"/>
          <w:color w:val="000000" w:themeColor="text1"/>
          <w:lang w:eastAsia="en-GB"/>
        </w:rPr>
        <w:t>Dispensing</w:t>
      </w:r>
      <w:r w:rsidR="00A27B1F" w:rsidRPr="006A544F">
        <w:rPr>
          <w:rFonts w:ascii="Arial" w:eastAsia="Times New Roman" w:hAnsi="Arial" w:cs="Arial"/>
          <w:color w:val="000000" w:themeColor="text1"/>
          <w:lang w:eastAsia="en-GB"/>
        </w:rPr>
        <w:t>).</w:t>
      </w:r>
    </w:p>
    <w:p w14:paraId="3C3AE053"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39BCAB3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an </w:t>
      </w:r>
      <w:r w:rsidRPr="007D07FF">
        <w:rPr>
          <w:rFonts w:ascii="Arial" w:eastAsia="Times New Roman" w:hAnsi="Arial" w:cs="Arial"/>
          <w:b/>
          <w:bCs/>
          <w:color w:val="000000"/>
          <w:lang w:eastAsia="en-GB"/>
        </w:rPr>
        <w:t xml:space="preserve">Appliance prescribed generically and only listed generically in the Tariff </w:t>
      </w:r>
    </w:p>
    <w:p w14:paraId="160044E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the only endorsement required is the pack size where multiple pack sizes of the product are available. In the case of elastic hosiery and trusses, a description of the generic product must be provided (see pages 3 and</w:t>
      </w:r>
      <w:r w:rsidRPr="007D07FF">
        <w:rPr>
          <w:rFonts w:ascii="Arial" w:eastAsia="Times New Roman" w:hAnsi="Arial" w:cs="Arial"/>
          <w:lang w:eastAsia="en-GB"/>
        </w:rPr>
        <w:t xml:space="preserve"> 5</w:t>
      </w:r>
      <w:r w:rsidRPr="007D07FF">
        <w:rPr>
          <w:rFonts w:ascii="Arial" w:eastAsia="Times New Roman" w:hAnsi="Arial" w:cs="Arial"/>
          <w:color w:val="000000"/>
          <w:lang w:eastAsia="en-GB"/>
        </w:rPr>
        <w:t xml:space="preserve">). Reimbursement is based on the Drug Tariff Part IX Price. </w:t>
      </w:r>
    </w:p>
    <w:p w14:paraId="235F298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14CA00CF"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248DBEF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an </w:t>
      </w:r>
      <w:r w:rsidRPr="007D07FF">
        <w:rPr>
          <w:rFonts w:ascii="Arial" w:eastAsia="Times New Roman" w:hAnsi="Arial" w:cs="Arial"/>
          <w:b/>
          <w:bCs/>
          <w:color w:val="000000"/>
          <w:lang w:eastAsia="en-GB"/>
        </w:rPr>
        <w:t xml:space="preserve">Appliance prescribed generically but listed by Brand or Manufacturer’s Name in the Tariff, </w:t>
      </w:r>
      <w:r w:rsidRPr="007D07FF">
        <w:rPr>
          <w:rFonts w:ascii="Arial" w:eastAsia="Times New Roman" w:hAnsi="Arial" w:cs="Arial"/>
          <w:color w:val="000000"/>
          <w:lang w:eastAsia="en-GB"/>
        </w:rPr>
        <w:t xml:space="preserve">endorse with the brand or manufacturer’s name as listed in the Tariff. The pack size need only be endorsed where there are multiple pack sizes of the product listed in the Tariff. Reimbursement is based on the Drug Tariff Part IX Price.   </w:t>
      </w:r>
    </w:p>
    <w:p w14:paraId="6CE40BA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03A0048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For an </w:t>
      </w:r>
      <w:r w:rsidRPr="007D07FF">
        <w:rPr>
          <w:rFonts w:ascii="Arial" w:eastAsia="Times New Roman" w:hAnsi="Arial" w:cs="Arial"/>
          <w:b/>
          <w:bCs/>
          <w:color w:val="000000"/>
          <w:lang w:eastAsia="en-GB"/>
        </w:rPr>
        <w:t xml:space="preserve">Appliance prescribed by brand or manufacturer’s name, </w:t>
      </w:r>
      <w:r w:rsidRPr="007D07FF">
        <w:rPr>
          <w:rFonts w:ascii="Arial" w:eastAsia="Times New Roman" w:hAnsi="Arial" w:cs="Arial"/>
          <w:color w:val="000000"/>
          <w:lang w:eastAsia="en-GB"/>
        </w:rPr>
        <w:t xml:space="preserve">the only endorsement required is pack size where there are multiple pack sizes of the product listed in the Tariff. Reimbursement is based on the Drug Tariff Part IX Price.  </w:t>
      </w:r>
    </w:p>
    <w:p w14:paraId="2CDA501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sectPr w:rsidR="007D07FF" w:rsidRPr="007D07FF" w:rsidSect="007D07FF">
          <w:footerReference w:type="even" r:id="rId14"/>
          <w:footerReference w:type="default" r:id="rId15"/>
          <w:pgSz w:w="12240" w:h="15840"/>
          <w:pgMar w:top="964" w:right="1134" w:bottom="737" w:left="1134" w:header="720" w:footer="720" w:gutter="0"/>
          <w:cols w:space="720"/>
          <w:noEndnote/>
          <w:docGrid w:linePitch="326"/>
        </w:sectPr>
      </w:pPr>
    </w:p>
    <w:p w14:paraId="4E3F39C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bl>
      <w:tblPr>
        <w:tblW w:w="13787" w:type="dxa"/>
        <w:tblLayout w:type="fixed"/>
        <w:tblLook w:val="0000" w:firstRow="0" w:lastRow="0" w:firstColumn="0" w:lastColumn="0" w:noHBand="0" w:noVBand="0"/>
      </w:tblPr>
      <w:tblGrid>
        <w:gridCol w:w="2292"/>
        <w:gridCol w:w="4479"/>
        <w:gridCol w:w="1984"/>
        <w:gridCol w:w="5032"/>
      </w:tblGrid>
      <w:tr w:rsidR="007D07FF" w:rsidRPr="007D07FF" w14:paraId="625B113C" w14:textId="77777777" w:rsidTr="00663F1D">
        <w:trPr>
          <w:trHeight w:val="437"/>
        </w:trPr>
        <w:tc>
          <w:tcPr>
            <w:tcW w:w="2292" w:type="dxa"/>
            <w:tcBorders>
              <w:top w:val="single" w:sz="6" w:space="0" w:color="000000"/>
              <w:left w:val="single" w:sz="4" w:space="0" w:color="000000"/>
              <w:bottom w:val="single" w:sz="6" w:space="0" w:color="000000"/>
              <w:right w:val="single" w:sz="4" w:space="0" w:color="000000"/>
            </w:tcBorders>
          </w:tcPr>
          <w:p w14:paraId="6A99573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Category </w:t>
            </w:r>
          </w:p>
        </w:tc>
        <w:tc>
          <w:tcPr>
            <w:tcW w:w="4479" w:type="dxa"/>
            <w:tcBorders>
              <w:top w:val="single" w:sz="6" w:space="0" w:color="000000"/>
              <w:left w:val="single" w:sz="4" w:space="0" w:color="000000"/>
              <w:bottom w:val="single" w:sz="6" w:space="0" w:color="000000"/>
              <w:right w:val="single" w:sz="4" w:space="0" w:color="000000"/>
            </w:tcBorders>
          </w:tcPr>
          <w:p w14:paraId="17B2FE5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Uses and restrictions </w:t>
            </w:r>
          </w:p>
        </w:tc>
        <w:tc>
          <w:tcPr>
            <w:tcW w:w="1984" w:type="dxa"/>
            <w:tcBorders>
              <w:top w:val="single" w:sz="6" w:space="0" w:color="000000"/>
              <w:left w:val="single" w:sz="4" w:space="0" w:color="000000"/>
              <w:bottom w:val="single" w:sz="6" w:space="0" w:color="000000"/>
              <w:right w:val="single" w:sz="4" w:space="0" w:color="000000"/>
            </w:tcBorders>
          </w:tcPr>
          <w:p w14:paraId="48D34B8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Reference </w:t>
            </w:r>
          </w:p>
        </w:tc>
        <w:tc>
          <w:tcPr>
            <w:tcW w:w="5032" w:type="dxa"/>
            <w:tcBorders>
              <w:top w:val="single" w:sz="6" w:space="0" w:color="000000"/>
              <w:left w:val="single" w:sz="4" w:space="0" w:color="000000"/>
              <w:bottom w:val="single" w:sz="6" w:space="0" w:color="000000"/>
              <w:right w:val="single" w:sz="4" w:space="0" w:color="000000"/>
            </w:tcBorders>
          </w:tcPr>
          <w:p w14:paraId="6D048B2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Endorsement requirement </w:t>
            </w:r>
          </w:p>
        </w:tc>
      </w:tr>
      <w:tr w:rsidR="007D07FF" w:rsidRPr="007D07FF" w14:paraId="5263D2E5" w14:textId="77777777" w:rsidTr="00663F1D">
        <w:trPr>
          <w:trHeight w:val="1303"/>
        </w:trPr>
        <w:tc>
          <w:tcPr>
            <w:tcW w:w="2292" w:type="dxa"/>
            <w:tcBorders>
              <w:top w:val="single" w:sz="6" w:space="0" w:color="000000"/>
              <w:left w:val="single" w:sz="4" w:space="0" w:color="000000"/>
              <w:bottom w:val="single" w:sz="6" w:space="0" w:color="000000"/>
              <w:right w:val="single" w:sz="4" w:space="0" w:color="000000"/>
            </w:tcBorders>
          </w:tcPr>
          <w:p w14:paraId="5AB1224E"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color w:val="000000"/>
                <w:lang w:eastAsia="en-GB"/>
              </w:rPr>
              <w:t xml:space="preserve">Brand name </w:t>
            </w:r>
          </w:p>
        </w:tc>
        <w:tc>
          <w:tcPr>
            <w:tcW w:w="4479" w:type="dxa"/>
            <w:tcBorders>
              <w:top w:val="single" w:sz="6" w:space="0" w:color="000000"/>
              <w:left w:val="single" w:sz="4" w:space="0" w:color="000000"/>
              <w:bottom w:val="single" w:sz="6" w:space="0" w:color="000000"/>
              <w:right w:val="single" w:sz="4" w:space="0" w:color="000000"/>
            </w:tcBorders>
          </w:tcPr>
          <w:p w14:paraId="587DFFAC" w14:textId="1789D9DD"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color w:val="000000"/>
                <w:lang w:eastAsia="en-GB"/>
              </w:rPr>
              <w:t>Required when the product is dispensed against a generic order for a product not in Part VIIIA.  Brand names should not be endorsed for products covered by Part VIIIB</w:t>
            </w:r>
            <w:r w:rsidR="00991CBF">
              <w:rPr>
                <w:rFonts w:ascii="Arial" w:eastAsia="Times New Roman" w:hAnsi="Arial" w:cs="Arial"/>
                <w:color w:val="000000"/>
                <w:lang w:eastAsia="en-GB"/>
              </w:rPr>
              <w:t xml:space="preserve"> </w:t>
            </w:r>
            <w:r w:rsidR="00685E6C" w:rsidRPr="00685E6C">
              <w:rPr>
                <w:rFonts w:ascii="Arial" w:eastAsia="Times New Roman" w:hAnsi="Arial" w:cs="Arial"/>
                <w:color w:val="000000" w:themeColor="text1"/>
                <w:lang w:eastAsia="en-GB"/>
              </w:rPr>
              <w:t>or</w:t>
            </w:r>
            <w:r w:rsidR="00991CBF" w:rsidRPr="00685E6C">
              <w:rPr>
                <w:rFonts w:ascii="Arial" w:eastAsia="Times New Roman" w:hAnsi="Arial" w:cs="Arial"/>
                <w:color w:val="000000" w:themeColor="text1"/>
                <w:lang w:eastAsia="en-GB"/>
              </w:rPr>
              <w:t xml:space="preserve"> D</w:t>
            </w:r>
            <w:r w:rsidRPr="007D07FF">
              <w:rPr>
                <w:rFonts w:ascii="Arial" w:eastAsia="Times New Roman" w:hAnsi="Arial" w:cs="Arial"/>
                <w:color w:val="000000"/>
                <w:lang w:eastAsia="en-GB"/>
              </w:rPr>
              <w:t>. See also</w:t>
            </w:r>
            <w:r w:rsidRPr="007D07FF">
              <w:rPr>
                <w:rFonts w:ascii="Arial" w:eastAsia="Times New Roman" w:hAnsi="Arial" w:cs="Arial"/>
                <w:i/>
                <w:iCs/>
                <w:color w:val="000000"/>
                <w:lang w:eastAsia="en-GB"/>
              </w:rPr>
              <w:t xml:space="preserve"> Price and Supplier.</w:t>
            </w:r>
          </w:p>
        </w:tc>
        <w:tc>
          <w:tcPr>
            <w:tcW w:w="1984" w:type="dxa"/>
            <w:tcBorders>
              <w:top w:val="single" w:sz="6" w:space="0" w:color="000000"/>
              <w:left w:val="single" w:sz="4" w:space="0" w:color="000000"/>
              <w:bottom w:val="single" w:sz="6" w:space="0" w:color="000000"/>
              <w:right w:val="single" w:sz="4" w:space="0" w:color="000000"/>
            </w:tcBorders>
          </w:tcPr>
          <w:p w14:paraId="74C6548E"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color w:val="000000"/>
                <w:lang w:eastAsia="en-GB"/>
              </w:rPr>
              <w:t xml:space="preserve">Drug Tariff Part II Clause 9B </w:t>
            </w:r>
          </w:p>
        </w:tc>
        <w:tc>
          <w:tcPr>
            <w:tcW w:w="5032" w:type="dxa"/>
            <w:tcBorders>
              <w:top w:val="single" w:sz="6" w:space="0" w:color="000000"/>
              <w:left w:val="single" w:sz="4" w:space="0" w:color="000000"/>
              <w:bottom w:val="single" w:sz="6" w:space="0" w:color="000000"/>
              <w:right w:val="single" w:sz="4" w:space="0" w:color="000000"/>
            </w:tcBorders>
          </w:tcPr>
          <w:p w14:paraId="77A6BB13"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strike/>
                <w:lang w:eastAsia="en-GB"/>
              </w:rPr>
            </w:pPr>
            <w:r w:rsidRPr="007D07FF">
              <w:rPr>
                <w:rFonts w:ascii="Arial" w:eastAsia="Times New Roman" w:hAnsi="Arial" w:cs="Arial"/>
                <w:b/>
                <w:color w:val="000000"/>
                <w:lang w:eastAsia="en-GB"/>
              </w:rPr>
              <w:t xml:space="preserve">&lt;Brand name&gt; </w:t>
            </w:r>
          </w:p>
        </w:tc>
      </w:tr>
      <w:tr w:rsidR="007D07FF" w:rsidRPr="007D07FF" w14:paraId="5BDA26F2" w14:textId="77777777" w:rsidTr="00663F1D">
        <w:trPr>
          <w:trHeight w:val="578"/>
        </w:trPr>
        <w:tc>
          <w:tcPr>
            <w:tcW w:w="2292" w:type="dxa"/>
            <w:tcBorders>
              <w:top w:val="single" w:sz="6" w:space="0" w:color="000000"/>
              <w:left w:val="single" w:sz="4" w:space="0" w:color="000000"/>
              <w:bottom w:val="single" w:sz="6" w:space="0" w:color="000000"/>
              <w:right w:val="single" w:sz="4" w:space="0" w:color="000000"/>
            </w:tcBorders>
          </w:tcPr>
          <w:p w14:paraId="5A9E72E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Broken Bulk </w:t>
            </w:r>
          </w:p>
        </w:tc>
        <w:tc>
          <w:tcPr>
            <w:tcW w:w="4479" w:type="dxa"/>
            <w:tcBorders>
              <w:top w:val="single" w:sz="6" w:space="0" w:color="000000"/>
              <w:left w:val="single" w:sz="4" w:space="0" w:color="000000"/>
              <w:bottom w:val="single" w:sz="6" w:space="0" w:color="000000"/>
              <w:right w:val="single" w:sz="4" w:space="0" w:color="000000"/>
            </w:tcBorders>
          </w:tcPr>
          <w:p w14:paraId="0BAC093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Should only be used if the quantity ordered cannot be readily disposed of during the following six months. Applies to drugs (including ingredients used when preparing a special under the manufacturing part of the Section 10 exemption from the Medicines Act 1968 on the pharmacy premises), incontinence and stoma appliances in Part IXB and IXC, chemical reagents with the following exceptions:</w:t>
            </w:r>
          </w:p>
          <w:p w14:paraId="61E9C337" w14:textId="77777777" w:rsidR="007D07FF" w:rsidRPr="007D07FF" w:rsidRDefault="007D07FF" w:rsidP="007D07FF">
            <w:pPr>
              <w:widowControl w:val="0"/>
              <w:numPr>
                <w:ilvl w:val="0"/>
                <w:numId w:val="2"/>
              </w:numPr>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items supplied in special containers covered by Clause 10B </w:t>
            </w:r>
          </w:p>
          <w:p w14:paraId="5FF2FF14" w14:textId="77777777" w:rsidR="007D07FF" w:rsidRPr="007D07FF" w:rsidRDefault="007D07FF" w:rsidP="007D07FF">
            <w:pPr>
              <w:widowControl w:val="0"/>
              <w:numPr>
                <w:ilvl w:val="0"/>
                <w:numId w:val="2"/>
              </w:numPr>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drugs listed in Category A and M whose smallest pack size has a price of less than £50, and </w:t>
            </w:r>
          </w:p>
          <w:p w14:paraId="083083E7" w14:textId="5B2AFDCC" w:rsidR="007D07FF" w:rsidRPr="00F64501" w:rsidRDefault="007D07FF" w:rsidP="00F64501">
            <w:pPr>
              <w:widowControl w:val="0"/>
              <w:numPr>
                <w:ilvl w:val="0"/>
                <w:numId w:val="2"/>
              </w:numPr>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t>specials and imported products covered by Part VIIIB</w:t>
            </w:r>
            <w:r w:rsidR="00F64501">
              <w:rPr>
                <w:rFonts w:ascii="Arial" w:eastAsia="Times New Roman" w:hAnsi="Arial" w:cs="Arial"/>
                <w:lang w:eastAsia="en-GB"/>
              </w:rPr>
              <w:t>.</w:t>
            </w:r>
            <w:r w:rsidRPr="00F64501">
              <w:rPr>
                <w:rFonts w:ascii="Arial" w:eastAsia="Times New Roman" w:hAnsi="Arial" w:cs="Arial"/>
                <w:color w:val="000000"/>
                <w:lang w:eastAsia="en-GB"/>
              </w:rPr>
              <w:t xml:space="preserve"> Broken Bulk may however be paid on the ingredients where an item is extemporaneously dispensed. </w:t>
            </w:r>
          </w:p>
          <w:p w14:paraId="4840DC0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7B45F1B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lastRenderedPageBreak/>
              <w:t xml:space="preserve">NB: This should not be endorsed automatically by pharmacy systems. Only endorse BB when </w:t>
            </w:r>
            <w:proofErr w:type="gramStart"/>
            <w:r w:rsidRPr="007D07FF">
              <w:rPr>
                <w:rFonts w:ascii="Arial" w:eastAsia="Times New Roman" w:hAnsi="Arial" w:cs="Arial"/>
                <w:color w:val="000000"/>
                <w:lang w:eastAsia="en-GB"/>
              </w:rPr>
              <w:t>it is clear that the</w:t>
            </w:r>
            <w:proofErr w:type="gramEnd"/>
            <w:r w:rsidRPr="007D07FF">
              <w:rPr>
                <w:rFonts w:ascii="Arial" w:eastAsia="Times New Roman" w:hAnsi="Arial" w:cs="Arial"/>
                <w:color w:val="000000"/>
                <w:lang w:eastAsia="en-GB"/>
              </w:rPr>
              <w:t xml:space="preserve"> remainder of the pack will not be easily disposed of. </w:t>
            </w:r>
          </w:p>
        </w:tc>
        <w:tc>
          <w:tcPr>
            <w:tcW w:w="1984" w:type="dxa"/>
            <w:tcBorders>
              <w:top w:val="single" w:sz="6" w:space="0" w:color="000000"/>
              <w:left w:val="single" w:sz="4" w:space="0" w:color="000000"/>
              <w:bottom w:val="single" w:sz="6" w:space="0" w:color="000000"/>
              <w:right w:val="single" w:sz="4" w:space="0" w:color="000000"/>
            </w:tcBorders>
          </w:tcPr>
          <w:p w14:paraId="4556553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lastRenderedPageBreak/>
              <w:t xml:space="preserve">Drug Tariff Part II Clause 11 </w:t>
            </w:r>
          </w:p>
        </w:tc>
        <w:tc>
          <w:tcPr>
            <w:tcW w:w="5032" w:type="dxa"/>
            <w:tcBorders>
              <w:top w:val="single" w:sz="6" w:space="0" w:color="000000"/>
              <w:left w:val="single" w:sz="4" w:space="0" w:color="000000"/>
              <w:bottom w:val="single" w:sz="6" w:space="0" w:color="000000"/>
              <w:right w:val="single" w:sz="4" w:space="0" w:color="000000"/>
            </w:tcBorders>
          </w:tcPr>
          <w:p w14:paraId="1C0FFC1E"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 xml:space="preserve">&lt;BB&gt; </w:t>
            </w:r>
          </w:p>
          <w:p w14:paraId="2C47DC4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color w:val="000000"/>
                <w:lang w:eastAsia="en-GB"/>
              </w:rPr>
              <w:t xml:space="preserve">The pack size supplied must also be endorsed. </w:t>
            </w:r>
          </w:p>
        </w:tc>
      </w:tr>
      <w:tr w:rsidR="007D07FF" w:rsidRPr="007D07FF" w14:paraId="619037B8" w14:textId="77777777" w:rsidTr="00663F1D">
        <w:trPr>
          <w:trHeight w:val="2630"/>
        </w:trPr>
        <w:tc>
          <w:tcPr>
            <w:tcW w:w="2292" w:type="dxa"/>
            <w:tcBorders>
              <w:top w:val="single" w:sz="4" w:space="0" w:color="auto"/>
              <w:left w:val="single" w:sz="4" w:space="0" w:color="auto"/>
              <w:bottom w:val="single" w:sz="4" w:space="0" w:color="auto"/>
              <w:right w:val="single" w:sz="4" w:space="0" w:color="000000"/>
            </w:tcBorders>
          </w:tcPr>
          <w:p w14:paraId="5B14F09F"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Extemporaneously</w:t>
            </w:r>
          </w:p>
          <w:p w14:paraId="4D5FF46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dispensed </w:t>
            </w:r>
          </w:p>
        </w:tc>
        <w:tc>
          <w:tcPr>
            <w:tcW w:w="4479" w:type="dxa"/>
            <w:tcBorders>
              <w:top w:val="single" w:sz="4" w:space="0" w:color="auto"/>
              <w:left w:val="single" w:sz="4" w:space="0" w:color="000000"/>
              <w:bottom w:val="single" w:sz="4" w:space="0" w:color="auto"/>
              <w:right w:val="single" w:sz="4" w:space="0" w:color="000000"/>
            </w:tcBorders>
          </w:tcPr>
          <w:p w14:paraId="752F074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To claim an extemporaneously dispensed fee. </w:t>
            </w:r>
          </w:p>
          <w:p w14:paraId="2837FB8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06BA1D5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Prescriptions for Extemporaneously Dispensed products not included in Part VIIIB should also be fully endorsed with details of the ingredients used to make up the product. </w:t>
            </w:r>
          </w:p>
        </w:tc>
        <w:tc>
          <w:tcPr>
            <w:tcW w:w="1984" w:type="dxa"/>
            <w:tcBorders>
              <w:top w:val="single" w:sz="4" w:space="0" w:color="auto"/>
              <w:left w:val="single" w:sz="4" w:space="0" w:color="000000"/>
              <w:bottom w:val="single" w:sz="4" w:space="0" w:color="auto"/>
              <w:right w:val="single" w:sz="4" w:space="0" w:color="000000"/>
            </w:tcBorders>
          </w:tcPr>
          <w:p w14:paraId="2D03CF7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063B120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IIIA 2A </w:t>
            </w:r>
          </w:p>
        </w:tc>
        <w:tc>
          <w:tcPr>
            <w:tcW w:w="5032" w:type="dxa"/>
            <w:tcBorders>
              <w:top w:val="single" w:sz="4" w:space="0" w:color="auto"/>
              <w:left w:val="single" w:sz="4" w:space="0" w:color="000000"/>
              <w:bottom w:val="single" w:sz="4" w:space="0" w:color="auto"/>
              <w:right w:val="single" w:sz="4" w:space="0" w:color="auto"/>
            </w:tcBorders>
          </w:tcPr>
          <w:p w14:paraId="232F4B72"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 xml:space="preserve">&lt;ED&gt; </w:t>
            </w:r>
          </w:p>
          <w:p w14:paraId="686E110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color w:val="000000"/>
                <w:lang w:eastAsia="en-GB"/>
              </w:rPr>
              <w:t xml:space="preserve">&lt;Details of ingredients used&gt; </w:t>
            </w:r>
          </w:p>
        </w:tc>
      </w:tr>
      <w:tr w:rsidR="007D07FF" w:rsidRPr="007D07FF" w14:paraId="29FB0C10" w14:textId="77777777" w:rsidTr="00663F1D">
        <w:trPr>
          <w:trHeight w:val="966"/>
        </w:trPr>
        <w:tc>
          <w:tcPr>
            <w:tcW w:w="2292" w:type="dxa"/>
            <w:tcBorders>
              <w:top w:val="single" w:sz="6" w:space="0" w:color="000000"/>
              <w:left w:val="single" w:sz="4" w:space="0" w:color="000000"/>
              <w:bottom w:val="single" w:sz="4" w:space="0" w:color="auto"/>
              <w:right w:val="single" w:sz="4" w:space="0" w:color="000000"/>
            </w:tcBorders>
          </w:tcPr>
          <w:p w14:paraId="74B6898C"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color w:val="000000"/>
                <w:lang w:eastAsia="en-GB"/>
              </w:rPr>
            </w:pPr>
            <w:r w:rsidRPr="007D07FF">
              <w:rPr>
                <w:rFonts w:ascii="Arial" w:eastAsia="Times New Roman" w:hAnsi="Arial" w:cs="Arial"/>
                <w:color w:val="000000"/>
                <w:lang w:eastAsia="en-GB"/>
              </w:rPr>
              <w:t xml:space="preserve">Hosiery </w:t>
            </w:r>
          </w:p>
        </w:tc>
        <w:tc>
          <w:tcPr>
            <w:tcW w:w="4479" w:type="dxa"/>
            <w:tcBorders>
              <w:top w:val="single" w:sz="6" w:space="0" w:color="000000"/>
              <w:left w:val="single" w:sz="4" w:space="0" w:color="000000"/>
              <w:bottom w:val="single" w:sz="4" w:space="0" w:color="auto"/>
              <w:right w:val="single" w:sz="4" w:space="0" w:color="000000"/>
            </w:tcBorders>
          </w:tcPr>
          <w:p w14:paraId="19C7BBCB"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To process your prescription, </w:t>
            </w:r>
            <w:r w:rsidRPr="007D07FF">
              <w:rPr>
                <w:rFonts w:ascii="Arial" w:eastAsia="Times New Roman" w:hAnsi="Arial" w:cs="Arial"/>
                <w:lang w:eastAsia="en-GB"/>
              </w:rPr>
              <w:t>NHS Prescription Services processing staff need sufficient</w:t>
            </w:r>
            <w:r w:rsidRPr="007D07FF">
              <w:rPr>
                <w:rFonts w:ascii="Arial" w:eastAsia="Times New Roman" w:hAnsi="Arial" w:cs="Arial"/>
                <w:color w:val="000000"/>
                <w:lang w:eastAsia="en-GB"/>
              </w:rPr>
              <w:t xml:space="preserve"> information about the product being dispensed. </w:t>
            </w:r>
            <w:proofErr w:type="gramStart"/>
            <w:r w:rsidRPr="007D07FF">
              <w:rPr>
                <w:rFonts w:ascii="Arial" w:eastAsia="Times New Roman" w:hAnsi="Arial" w:cs="Arial"/>
                <w:color w:val="000000"/>
                <w:lang w:eastAsia="en-GB"/>
              </w:rPr>
              <w:t>As a general rule</w:t>
            </w:r>
            <w:proofErr w:type="gramEnd"/>
            <w:r w:rsidRPr="007D07FF">
              <w:rPr>
                <w:rFonts w:ascii="Arial" w:eastAsia="Times New Roman" w:hAnsi="Arial" w:cs="Arial"/>
                <w:color w:val="000000"/>
                <w:lang w:eastAsia="en-GB"/>
              </w:rPr>
              <w:t xml:space="preserve">, prescriptions for hosiery should include information on the Compression Class, Article style, Quantity and Knit. </w:t>
            </w:r>
          </w:p>
          <w:p w14:paraId="1E7C1F0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1ABE556A"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color w:val="000000"/>
                <w:lang w:eastAsia="en-GB"/>
              </w:rPr>
            </w:pPr>
            <w:r w:rsidRPr="007D07FF">
              <w:rPr>
                <w:rFonts w:ascii="Arial" w:eastAsia="Times New Roman" w:hAnsi="Arial" w:cs="Arial"/>
                <w:color w:val="000000"/>
                <w:lang w:eastAsia="en-GB"/>
              </w:rPr>
              <w:t xml:space="preserve">Made to measure Elastic hosiery – garments made to patient’s measurements. </w:t>
            </w:r>
            <w:r w:rsidRPr="007D07FF">
              <w:rPr>
                <w:rFonts w:ascii="Arial" w:eastAsia="Times New Roman" w:hAnsi="Arial" w:cs="Arial"/>
                <w:i/>
                <w:iCs/>
                <w:color w:val="000000"/>
                <w:lang w:eastAsia="en-GB"/>
              </w:rPr>
              <w:t xml:space="preserve">See also Measured and Fitted. </w:t>
            </w:r>
          </w:p>
        </w:tc>
        <w:tc>
          <w:tcPr>
            <w:tcW w:w="1984" w:type="dxa"/>
            <w:tcBorders>
              <w:top w:val="single" w:sz="6" w:space="0" w:color="000000"/>
              <w:left w:val="single" w:sz="4" w:space="0" w:color="000000"/>
              <w:bottom w:val="single" w:sz="4" w:space="0" w:color="auto"/>
              <w:right w:val="single" w:sz="4" w:space="0" w:color="000000"/>
            </w:tcBorders>
          </w:tcPr>
          <w:p w14:paraId="12DF742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21773823"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color w:val="000000"/>
                <w:lang w:eastAsia="en-GB"/>
              </w:rPr>
            </w:pPr>
            <w:r w:rsidRPr="007D07FF">
              <w:rPr>
                <w:rFonts w:ascii="Arial" w:eastAsia="Times New Roman" w:hAnsi="Arial" w:cs="Arial"/>
                <w:color w:val="000000"/>
                <w:lang w:eastAsia="en-GB"/>
              </w:rPr>
              <w:t xml:space="preserve">Part IXA </w:t>
            </w:r>
          </w:p>
        </w:tc>
        <w:tc>
          <w:tcPr>
            <w:tcW w:w="5032" w:type="dxa"/>
            <w:tcBorders>
              <w:top w:val="single" w:sz="6" w:space="0" w:color="000000"/>
              <w:left w:val="single" w:sz="4" w:space="0" w:color="000000"/>
              <w:bottom w:val="single" w:sz="4" w:space="0" w:color="auto"/>
              <w:right w:val="single" w:sz="4" w:space="0" w:color="000000"/>
            </w:tcBorders>
          </w:tcPr>
          <w:p w14:paraId="75B14CE3"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&lt;compression class&gt;</w:t>
            </w:r>
          </w:p>
          <w:p w14:paraId="2DDF86D1"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 xml:space="preserve"> &lt;article style&gt; &lt;quantity&gt;</w:t>
            </w:r>
          </w:p>
          <w:p w14:paraId="7343DE8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 xml:space="preserve"> &lt;knit&gt; </w:t>
            </w:r>
          </w:p>
          <w:p w14:paraId="0DBDFD9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4CB6B4E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color w:val="000000"/>
                <w:lang w:eastAsia="en-GB"/>
              </w:rPr>
              <w:t xml:space="preserve">If appropriate </w:t>
            </w:r>
            <w:r w:rsidRPr="007D07FF">
              <w:rPr>
                <w:rFonts w:ascii="Arial" w:eastAsia="Times New Roman" w:hAnsi="Arial" w:cs="Arial"/>
                <w:b/>
                <w:bCs/>
                <w:color w:val="000000"/>
                <w:lang w:eastAsia="en-GB"/>
              </w:rPr>
              <w:t xml:space="preserve">&lt;made to measure&gt; </w:t>
            </w:r>
          </w:p>
          <w:p w14:paraId="1847692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06999F1D"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e.g. Class2,</w:t>
            </w:r>
          </w:p>
          <w:p w14:paraId="4E79D9E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Thigh Length,</w:t>
            </w:r>
          </w:p>
          <w:p w14:paraId="33A84503"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2 stockings,</w:t>
            </w:r>
          </w:p>
          <w:p w14:paraId="596C4760"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color w:val="000000"/>
                <w:lang w:eastAsia="en-GB"/>
              </w:rPr>
            </w:pPr>
            <w:r w:rsidRPr="007D07FF">
              <w:rPr>
                <w:rFonts w:ascii="Arial" w:eastAsia="Times New Roman" w:hAnsi="Arial" w:cs="Arial"/>
                <w:b/>
                <w:bCs/>
                <w:lang w:eastAsia="en-GB"/>
              </w:rPr>
              <w:t>Circular Knit</w:t>
            </w:r>
          </w:p>
        </w:tc>
      </w:tr>
      <w:tr w:rsidR="007D07FF" w:rsidRPr="007D07FF" w14:paraId="10A615BB" w14:textId="77777777" w:rsidTr="00663F1D">
        <w:trPr>
          <w:trHeight w:val="2142"/>
        </w:trPr>
        <w:tc>
          <w:tcPr>
            <w:tcW w:w="2292" w:type="dxa"/>
            <w:tcBorders>
              <w:top w:val="single" w:sz="4" w:space="0" w:color="auto"/>
              <w:left w:val="single" w:sz="4" w:space="0" w:color="000000"/>
              <w:bottom w:val="single" w:sz="6" w:space="0" w:color="000000"/>
              <w:right w:val="single" w:sz="4" w:space="0" w:color="000000"/>
            </w:tcBorders>
          </w:tcPr>
          <w:p w14:paraId="1F0A81A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lastRenderedPageBreak/>
              <w:t>Instalment Dispensing</w:t>
            </w:r>
          </w:p>
          <w:p w14:paraId="711CB43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t xml:space="preserve">Form FP10 MDA </w:t>
            </w:r>
          </w:p>
        </w:tc>
        <w:tc>
          <w:tcPr>
            <w:tcW w:w="4479" w:type="dxa"/>
            <w:tcBorders>
              <w:top w:val="single" w:sz="4" w:space="0" w:color="auto"/>
              <w:left w:val="single" w:sz="4" w:space="0" w:color="000000"/>
              <w:bottom w:val="single" w:sz="6" w:space="0" w:color="000000"/>
              <w:right w:val="single" w:sz="4" w:space="0" w:color="000000"/>
            </w:tcBorders>
          </w:tcPr>
          <w:p w14:paraId="753A85EF"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t xml:space="preserve">In England, Buprenorphine, Diazepam, Buprenorphine with Naloxone and Schedule 2 Controlled Drugs used for the treatment of addiction, can be prescribed on an FP10MDA form. The form must be endorsed with the date, preparation, quantity supplied and initialled by the pharmacist every time the medicine is dispensed to the patient. The period of treatment must not exceed 14 days &amp; the prescriber must specify the number of instalments to be dispensed and the interval between each instalment on the prescription. </w:t>
            </w:r>
          </w:p>
        </w:tc>
        <w:tc>
          <w:tcPr>
            <w:tcW w:w="1984" w:type="dxa"/>
            <w:tcBorders>
              <w:top w:val="single" w:sz="4" w:space="0" w:color="auto"/>
              <w:left w:val="single" w:sz="4" w:space="0" w:color="000000"/>
              <w:bottom w:val="single" w:sz="6" w:space="0" w:color="000000"/>
              <w:right w:val="single" w:sz="4" w:space="0" w:color="000000"/>
            </w:tcBorders>
          </w:tcPr>
          <w:p w14:paraId="613107A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c>
        <w:tc>
          <w:tcPr>
            <w:tcW w:w="5032" w:type="dxa"/>
            <w:tcBorders>
              <w:top w:val="single" w:sz="4" w:space="0" w:color="auto"/>
              <w:left w:val="single" w:sz="4" w:space="0" w:color="000000"/>
              <w:bottom w:val="single" w:sz="6" w:space="0" w:color="000000"/>
              <w:right w:val="single" w:sz="4" w:space="0" w:color="000000"/>
            </w:tcBorders>
          </w:tcPr>
          <w:p w14:paraId="30FF65D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&lt;date&gt;</w:t>
            </w:r>
          </w:p>
          <w:p w14:paraId="50F1B5B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&lt;quantity&gt; &lt;pharmacist initials&gt; </w:t>
            </w:r>
          </w:p>
          <w:p w14:paraId="63D5804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lang w:eastAsia="en-GB"/>
              </w:rPr>
              <w:t xml:space="preserve">in the relevant field provided </w:t>
            </w:r>
          </w:p>
        </w:tc>
      </w:tr>
      <w:tr w:rsidR="007D07FF" w:rsidRPr="007D07FF" w14:paraId="24AD9996" w14:textId="77777777" w:rsidTr="00663F1D">
        <w:trPr>
          <w:trHeight w:val="836"/>
        </w:trPr>
        <w:tc>
          <w:tcPr>
            <w:tcW w:w="2292" w:type="dxa"/>
            <w:tcBorders>
              <w:top w:val="single" w:sz="6" w:space="0" w:color="000000"/>
              <w:left w:val="single" w:sz="4" w:space="0" w:color="000000"/>
              <w:bottom w:val="single" w:sz="6" w:space="0" w:color="000000"/>
              <w:right w:val="single" w:sz="4" w:space="0" w:color="000000"/>
            </w:tcBorders>
          </w:tcPr>
          <w:p w14:paraId="4E9C71C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‘Measured &amp; Fitted’ </w:t>
            </w:r>
          </w:p>
        </w:tc>
        <w:tc>
          <w:tcPr>
            <w:tcW w:w="4479" w:type="dxa"/>
            <w:tcBorders>
              <w:top w:val="single" w:sz="6" w:space="0" w:color="000000"/>
              <w:left w:val="single" w:sz="4" w:space="0" w:color="000000"/>
              <w:bottom w:val="single" w:sz="6" w:space="0" w:color="000000"/>
              <w:right w:val="single" w:sz="4" w:space="0" w:color="000000"/>
            </w:tcBorders>
          </w:tcPr>
          <w:p w14:paraId="62C6177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Elastic hosiery/trusses requiring measurement. </w:t>
            </w:r>
          </w:p>
          <w:p w14:paraId="647F1C3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7B69C6E9"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Para stomal garments (belts and girdles) where size is not indicated in the Drug Tariff requiring measurement</w:t>
            </w:r>
          </w:p>
          <w:p w14:paraId="2400D88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i/>
                <w:iCs/>
                <w:color w:val="000000"/>
                <w:lang w:eastAsia="en-GB"/>
              </w:rPr>
              <w:t xml:space="preserve">See also Hosiery and Trusses  </w:t>
            </w:r>
          </w:p>
        </w:tc>
        <w:tc>
          <w:tcPr>
            <w:tcW w:w="1984" w:type="dxa"/>
            <w:tcBorders>
              <w:top w:val="single" w:sz="6" w:space="0" w:color="000000"/>
              <w:left w:val="single" w:sz="4" w:space="0" w:color="000000"/>
              <w:bottom w:val="single" w:sz="6" w:space="0" w:color="000000"/>
              <w:right w:val="single" w:sz="4" w:space="0" w:color="000000"/>
            </w:tcBorders>
          </w:tcPr>
          <w:p w14:paraId="4F804F1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Part IIIA 2B(a)/(b)/(c) </w:t>
            </w:r>
          </w:p>
          <w:p w14:paraId="08673C9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c>
        <w:tc>
          <w:tcPr>
            <w:tcW w:w="5032" w:type="dxa"/>
            <w:tcBorders>
              <w:top w:val="single" w:sz="6" w:space="0" w:color="000000"/>
              <w:left w:val="single" w:sz="4" w:space="0" w:color="000000"/>
              <w:bottom w:val="single" w:sz="6" w:space="0" w:color="000000"/>
              <w:right w:val="single" w:sz="4" w:space="0" w:color="000000"/>
            </w:tcBorders>
          </w:tcPr>
          <w:p w14:paraId="7B8B28EA"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&lt;MF&gt; </w:t>
            </w:r>
          </w:p>
        </w:tc>
      </w:tr>
      <w:tr w:rsidR="007D07FF" w:rsidRPr="007D07FF" w14:paraId="2F94921B" w14:textId="77777777" w:rsidTr="00663F1D">
        <w:trPr>
          <w:trHeight w:val="2517"/>
        </w:trPr>
        <w:tc>
          <w:tcPr>
            <w:tcW w:w="2292" w:type="dxa"/>
            <w:tcBorders>
              <w:top w:val="single" w:sz="6" w:space="0" w:color="000000"/>
              <w:left w:val="single" w:sz="4" w:space="0" w:color="000000"/>
              <w:bottom w:val="single" w:sz="6" w:space="0" w:color="000000"/>
              <w:right w:val="single" w:sz="4" w:space="0" w:color="000000"/>
            </w:tcBorders>
          </w:tcPr>
          <w:p w14:paraId="32E9DDA5"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color w:val="000000"/>
                <w:lang w:eastAsia="en-GB"/>
              </w:rPr>
              <w:t xml:space="preserve">NCSO </w:t>
            </w:r>
          </w:p>
        </w:tc>
        <w:tc>
          <w:tcPr>
            <w:tcW w:w="4479" w:type="dxa"/>
            <w:tcBorders>
              <w:top w:val="single" w:sz="6" w:space="0" w:color="000000"/>
              <w:left w:val="single" w:sz="4" w:space="0" w:color="000000"/>
              <w:bottom w:val="single" w:sz="6" w:space="0" w:color="000000"/>
              <w:right w:val="single" w:sz="4" w:space="0" w:color="000000"/>
            </w:tcBorders>
          </w:tcPr>
          <w:p w14:paraId="50E8C7BA" w14:textId="56383446"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No Cheaper Stock Obtainable. Where the DH have agreed that a preparation in Part VIII</w:t>
            </w:r>
            <w:r w:rsidR="00C167F7">
              <w:rPr>
                <w:rFonts w:ascii="Arial" w:eastAsia="Times New Roman" w:hAnsi="Arial" w:cs="Arial"/>
                <w:color w:val="000000"/>
                <w:lang w:eastAsia="en-GB"/>
              </w:rPr>
              <w:t xml:space="preserve"> </w:t>
            </w:r>
            <w:r w:rsidRPr="007D07FF">
              <w:rPr>
                <w:rFonts w:ascii="Arial" w:eastAsia="Times New Roman" w:hAnsi="Arial" w:cs="Arial"/>
                <w:color w:val="000000"/>
                <w:lang w:eastAsia="en-GB"/>
              </w:rPr>
              <w:t xml:space="preserve">of the Drug Tariff is in short supply and not available at the fixed Drug Tariff price. </w:t>
            </w:r>
          </w:p>
          <w:p w14:paraId="0D42FAA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D9752A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Contractors should not endorse NCSO unless they have made all reasonable efforts to obtain the product at the </w:t>
            </w:r>
            <w:r w:rsidRPr="007D07FF">
              <w:rPr>
                <w:rFonts w:ascii="Arial" w:eastAsia="Times New Roman" w:hAnsi="Arial" w:cs="Arial"/>
                <w:color w:val="000000"/>
                <w:lang w:eastAsia="en-GB"/>
              </w:rPr>
              <w:lastRenderedPageBreak/>
              <w:t xml:space="preserve">appropriate price but have not succeeded. </w:t>
            </w:r>
          </w:p>
          <w:p w14:paraId="1149C28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5B89F4A" w14:textId="31617CEC" w:rsidR="00413DEC" w:rsidRPr="007D07FF" w:rsidRDefault="007D07FF" w:rsidP="00413DEC">
            <w:pPr>
              <w:widowControl w:val="0"/>
              <w:autoSpaceDE w:val="0"/>
              <w:autoSpaceDN w:val="0"/>
              <w:adjustRightInd w:val="0"/>
              <w:spacing w:line="276" w:lineRule="auto"/>
              <w:rPr>
                <w:rFonts w:ascii="Arial" w:eastAsia="Times New Roman" w:hAnsi="Arial" w:cs="Arial"/>
                <w:color w:val="FF0000"/>
                <w:lang w:eastAsia="en-GB"/>
              </w:rPr>
            </w:pPr>
            <w:r w:rsidRPr="007D07FF">
              <w:rPr>
                <w:rFonts w:ascii="Arial" w:eastAsia="Times New Roman" w:hAnsi="Arial" w:cs="Arial"/>
                <w:color w:val="000000"/>
                <w:lang w:eastAsia="en-GB"/>
              </w:rPr>
              <w:t xml:space="preserve">Information on products that have been granted the ‘NCSO’ concession is published in the pharmaceutical press and </w:t>
            </w:r>
            <w:r w:rsidRPr="007D07FF">
              <w:rPr>
                <w:rFonts w:ascii="Arial" w:eastAsia="Times New Roman" w:hAnsi="Arial" w:cs="Arial"/>
                <w:lang w:eastAsia="en-GB"/>
              </w:rPr>
              <w:t xml:space="preserve">on NHS Prescription Services and </w:t>
            </w:r>
            <w:r w:rsidR="00772C76">
              <w:rPr>
                <w:rFonts w:ascii="Arial" w:eastAsia="Times New Roman" w:hAnsi="Arial" w:cs="Arial"/>
                <w:lang w:eastAsia="en-GB"/>
              </w:rPr>
              <w:t>CPE</w:t>
            </w:r>
            <w:r w:rsidRPr="007D07FF">
              <w:rPr>
                <w:rFonts w:ascii="Arial" w:eastAsia="Times New Roman" w:hAnsi="Arial" w:cs="Arial"/>
                <w:lang w:eastAsia="en-GB"/>
              </w:rPr>
              <w:t xml:space="preserve"> </w:t>
            </w:r>
            <w:hyperlink r:id="rId16" w:history="1">
              <w:r w:rsidR="00413DEC" w:rsidRPr="00EF40EA">
                <w:rPr>
                  <w:rStyle w:val="Hyperlink"/>
                  <w:rFonts w:ascii="Arial" w:eastAsia="Times New Roman" w:hAnsi="Arial" w:cs="Arial"/>
                  <w:lang w:eastAsia="en-GB"/>
                </w:rPr>
                <w:t>https://cpe.org.uk/funding-and-reimbursement/reimbursement/price-concessions/</w:t>
              </w:r>
            </w:hyperlink>
          </w:p>
        </w:tc>
        <w:tc>
          <w:tcPr>
            <w:tcW w:w="1984" w:type="dxa"/>
            <w:tcBorders>
              <w:top w:val="single" w:sz="6" w:space="0" w:color="000000"/>
              <w:left w:val="single" w:sz="4" w:space="0" w:color="000000"/>
              <w:bottom w:val="single" w:sz="6" w:space="0" w:color="000000"/>
              <w:right w:val="single" w:sz="4" w:space="0" w:color="000000"/>
            </w:tcBorders>
          </w:tcPr>
          <w:p w14:paraId="26C3C974"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color w:val="000000"/>
                <w:lang w:eastAsia="en-GB"/>
              </w:rPr>
              <w:lastRenderedPageBreak/>
              <w:t xml:space="preserve">Drug Tariff Part II Clause 9C </w:t>
            </w:r>
          </w:p>
        </w:tc>
        <w:tc>
          <w:tcPr>
            <w:tcW w:w="5032" w:type="dxa"/>
            <w:tcBorders>
              <w:top w:val="single" w:sz="6" w:space="0" w:color="000000"/>
              <w:left w:val="single" w:sz="4" w:space="0" w:color="000000"/>
              <w:bottom w:val="single" w:sz="6" w:space="0" w:color="000000"/>
              <w:right w:val="single" w:sz="4" w:space="0" w:color="000000"/>
            </w:tcBorders>
          </w:tcPr>
          <w:p w14:paraId="40142C6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bCs/>
                <w:color w:val="000000"/>
                <w:lang w:eastAsia="en-GB"/>
              </w:rPr>
              <w:t xml:space="preserve">&lt;NCSO&gt; </w:t>
            </w:r>
            <w:r w:rsidRPr="007D07FF">
              <w:rPr>
                <w:rFonts w:ascii="Arial" w:eastAsia="Times New Roman" w:hAnsi="Arial" w:cs="Arial"/>
                <w:b/>
                <w:color w:val="000000"/>
                <w:lang w:eastAsia="en-GB"/>
              </w:rPr>
              <w:t xml:space="preserve">&lt;Pharmacist initials&gt; </w:t>
            </w:r>
          </w:p>
          <w:p w14:paraId="60F7326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color w:val="000000"/>
                <w:lang w:eastAsia="en-GB"/>
              </w:rPr>
              <w:t xml:space="preserve">&lt;Date&gt; </w:t>
            </w:r>
          </w:p>
          <w:p w14:paraId="0656210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color w:val="000000"/>
                <w:lang w:eastAsia="en-GB"/>
              </w:rPr>
              <w:t xml:space="preserve">&lt;Supplier, manufacturer or brand name&gt; </w:t>
            </w:r>
          </w:p>
          <w:p w14:paraId="313D70BE"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color w:val="000000"/>
                <w:lang w:eastAsia="en-GB"/>
              </w:rPr>
              <w:t xml:space="preserve">&lt;Pack size&gt; </w:t>
            </w:r>
          </w:p>
          <w:p w14:paraId="1D1AFE25"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b/>
                <w:color w:val="000000"/>
                <w:lang w:eastAsia="en-GB"/>
              </w:rPr>
              <w:t>&lt;price if appropriate&gt;</w:t>
            </w:r>
            <w:r w:rsidRPr="007D07FF">
              <w:rPr>
                <w:rFonts w:ascii="Arial" w:eastAsia="Times New Roman" w:hAnsi="Arial" w:cs="Arial"/>
                <w:color w:val="000000"/>
                <w:lang w:eastAsia="en-GB"/>
              </w:rPr>
              <w:t xml:space="preserve"> </w:t>
            </w:r>
          </w:p>
        </w:tc>
      </w:tr>
      <w:tr w:rsidR="007D07FF" w:rsidRPr="007D07FF" w14:paraId="70FA5E94" w14:textId="77777777" w:rsidTr="00663F1D">
        <w:trPr>
          <w:trHeight w:val="1260"/>
        </w:trPr>
        <w:tc>
          <w:tcPr>
            <w:tcW w:w="2292" w:type="dxa"/>
            <w:tcBorders>
              <w:top w:val="single" w:sz="6" w:space="0" w:color="000000"/>
              <w:left w:val="single" w:sz="4" w:space="0" w:color="000000"/>
              <w:bottom w:val="single" w:sz="6" w:space="0" w:color="000000"/>
              <w:right w:val="single" w:sz="4" w:space="0" w:color="000000"/>
            </w:tcBorders>
          </w:tcPr>
          <w:p w14:paraId="71B5E647"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lang w:eastAsia="en-GB"/>
              </w:rPr>
              <w:t>Not Dispensed</w:t>
            </w:r>
          </w:p>
        </w:tc>
        <w:tc>
          <w:tcPr>
            <w:tcW w:w="4479" w:type="dxa"/>
            <w:tcBorders>
              <w:top w:val="single" w:sz="6" w:space="0" w:color="000000"/>
              <w:left w:val="single" w:sz="4" w:space="0" w:color="000000"/>
              <w:bottom w:val="single" w:sz="6" w:space="0" w:color="000000"/>
              <w:right w:val="single" w:sz="4" w:space="0" w:color="000000"/>
            </w:tcBorders>
          </w:tcPr>
          <w:p w14:paraId="6A503524"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color w:val="000000"/>
                <w:lang w:eastAsia="en-GB"/>
              </w:rPr>
              <w:t xml:space="preserve">Where an item has not been dispensed, the prescribed product name should be </w:t>
            </w:r>
            <w:r w:rsidRPr="007D07FF">
              <w:rPr>
                <w:rFonts w:ascii="Arial" w:eastAsia="Times New Roman" w:hAnsi="Arial" w:cs="Arial"/>
                <w:b/>
                <w:bCs/>
                <w:color w:val="000000"/>
                <w:lang w:eastAsia="en-GB"/>
              </w:rPr>
              <w:t xml:space="preserve">scored through </w:t>
            </w:r>
            <w:r w:rsidRPr="007D07FF">
              <w:rPr>
                <w:rFonts w:ascii="Arial" w:eastAsia="Times New Roman" w:hAnsi="Arial" w:cs="Arial"/>
                <w:color w:val="000000"/>
                <w:lang w:eastAsia="en-GB"/>
              </w:rPr>
              <w:t>and an ND endorsement made immediately adjacent to the prescribed product name.</w:t>
            </w:r>
          </w:p>
        </w:tc>
        <w:tc>
          <w:tcPr>
            <w:tcW w:w="1984" w:type="dxa"/>
            <w:tcBorders>
              <w:top w:val="single" w:sz="6" w:space="0" w:color="000000"/>
              <w:left w:val="single" w:sz="4" w:space="0" w:color="000000"/>
              <w:bottom w:val="single" w:sz="6" w:space="0" w:color="000000"/>
              <w:right w:val="single" w:sz="4" w:space="0" w:color="000000"/>
            </w:tcBorders>
          </w:tcPr>
          <w:p w14:paraId="22138FF4"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p>
        </w:tc>
        <w:tc>
          <w:tcPr>
            <w:tcW w:w="5032" w:type="dxa"/>
            <w:tcBorders>
              <w:top w:val="single" w:sz="6" w:space="0" w:color="000000"/>
              <w:left w:val="single" w:sz="4" w:space="0" w:color="000000"/>
              <w:bottom w:val="single" w:sz="6" w:space="0" w:color="000000"/>
              <w:right w:val="single" w:sz="4" w:space="0" w:color="000000"/>
            </w:tcBorders>
          </w:tcPr>
          <w:p w14:paraId="6386505E"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&lt;ND&gt;</w:t>
            </w:r>
          </w:p>
          <w:p w14:paraId="32C5FFFD" w14:textId="77777777" w:rsidR="007D07FF" w:rsidRPr="007D07FF" w:rsidRDefault="007D07FF" w:rsidP="007D07FF">
            <w:pPr>
              <w:widowControl w:val="0"/>
              <w:autoSpaceDE w:val="0"/>
              <w:autoSpaceDN w:val="0"/>
              <w:adjustRightInd w:val="0"/>
              <w:spacing w:line="276" w:lineRule="auto"/>
              <w:rPr>
                <w:rFonts w:ascii="Arial" w:eastAsia="Times New Roman" w:hAnsi="Arial" w:cs="Arial"/>
                <w:strike/>
                <w:lang w:eastAsia="en-GB"/>
              </w:rPr>
            </w:pPr>
            <w:r w:rsidRPr="007D07FF">
              <w:rPr>
                <w:rFonts w:ascii="Arial" w:eastAsia="Times New Roman" w:hAnsi="Arial" w:cs="Arial"/>
                <w:lang w:eastAsia="en-GB"/>
              </w:rPr>
              <w:t xml:space="preserve">dispenser also required to </w:t>
            </w:r>
            <w:r w:rsidRPr="007D07FF">
              <w:rPr>
                <w:rFonts w:ascii="Arial" w:eastAsia="Times New Roman" w:hAnsi="Arial" w:cs="Arial"/>
                <w:b/>
                <w:bCs/>
                <w:lang w:eastAsia="en-GB"/>
              </w:rPr>
              <w:t>score through</w:t>
            </w:r>
            <w:r w:rsidRPr="007D07FF">
              <w:rPr>
                <w:rFonts w:ascii="Arial" w:eastAsia="Times New Roman" w:hAnsi="Arial" w:cs="Arial"/>
                <w:lang w:eastAsia="en-GB"/>
              </w:rPr>
              <w:t xml:space="preserve"> item in prescribed area</w:t>
            </w:r>
            <w:r w:rsidRPr="007D07FF">
              <w:rPr>
                <w:rFonts w:ascii="Arial" w:eastAsia="Times New Roman" w:hAnsi="Arial" w:cs="Arial"/>
                <w:b/>
                <w:bCs/>
                <w:lang w:eastAsia="en-GB"/>
              </w:rPr>
              <w:t xml:space="preserve"> </w:t>
            </w:r>
          </w:p>
        </w:tc>
      </w:tr>
      <w:tr w:rsidR="007D07FF" w:rsidRPr="007D07FF" w14:paraId="2850F77A" w14:textId="77777777" w:rsidTr="00663F1D">
        <w:trPr>
          <w:trHeight w:val="632"/>
        </w:trPr>
        <w:tc>
          <w:tcPr>
            <w:tcW w:w="2292" w:type="dxa"/>
            <w:tcBorders>
              <w:top w:val="single" w:sz="6" w:space="0" w:color="000000"/>
              <w:left w:val="single" w:sz="4" w:space="0" w:color="000000"/>
              <w:bottom w:val="single" w:sz="6" w:space="0" w:color="000000"/>
              <w:right w:val="single" w:sz="4" w:space="0" w:color="000000"/>
            </w:tcBorders>
          </w:tcPr>
          <w:p w14:paraId="500B5385"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Original Pack </w:t>
            </w:r>
          </w:p>
        </w:tc>
        <w:tc>
          <w:tcPr>
            <w:tcW w:w="4479" w:type="dxa"/>
            <w:tcBorders>
              <w:top w:val="single" w:sz="6" w:space="0" w:color="000000"/>
              <w:left w:val="single" w:sz="4" w:space="0" w:color="000000"/>
              <w:bottom w:val="single" w:sz="6" w:space="0" w:color="000000"/>
              <w:right w:val="single" w:sz="4" w:space="0" w:color="000000"/>
            </w:tcBorders>
          </w:tcPr>
          <w:p w14:paraId="5D8FE39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The use of ‘OP’ by either prescriber or pharmacist will not be considered when calculating payments. Where the quantity prescribed is ‘OP’, the pharmacist will need to confirm in writing the exact quantity ordered. </w:t>
            </w:r>
          </w:p>
        </w:tc>
        <w:tc>
          <w:tcPr>
            <w:tcW w:w="1984" w:type="dxa"/>
            <w:tcBorders>
              <w:top w:val="single" w:sz="6" w:space="0" w:color="000000"/>
              <w:left w:val="single" w:sz="4" w:space="0" w:color="000000"/>
              <w:bottom w:val="single" w:sz="6" w:space="0" w:color="000000"/>
              <w:right w:val="single" w:sz="4" w:space="0" w:color="000000"/>
            </w:tcBorders>
          </w:tcPr>
          <w:p w14:paraId="741BF71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c>
        <w:tc>
          <w:tcPr>
            <w:tcW w:w="5032" w:type="dxa"/>
            <w:tcBorders>
              <w:top w:val="single" w:sz="6" w:space="0" w:color="000000"/>
              <w:left w:val="single" w:sz="4" w:space="0" w:color="000000"/>
              <w:bottom w:val="single" w:sz="6" w:space="0" w:color="000000"/>
              <w:right w:val="single" w:sz="4" w:space="0" w:color="000000"/>
            </w:tcBorders>
          </w:tcPr>
          <w:p w14:paraId="6FE4281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The term ‘O.P.’ </w:t>
            </w:r>
            <w:r w:rsidRPr="007D07FF">
              <w:rPr>
                <w:rFonts w:ascii="Arial" w:eastAsia="Times New Roman" w:hAnsi="Arial" w:cs="Arial"/>
                <w:b/>
                <w:bCs/>
                <w:color w:val="000000"/>
                <w:lang w:eastAsia="en-GB"/>
              </w:rPr>
              <w:t>should not</w:t>
            </w:r>
            <w:r w:rsidRPr="007D07FF">
              <w:rPr>
                <w:rFonts w:ascii="Arial" w:eastAsia="Times New Roman" w:hAnsi="Arial" w:cs="Arial"/>
                <w:color w:val="000000"/>
                <w:lang w:eastAsia="en-GB"/>
              </w:rPr>
              <w:t xml:space="preserve"> be </w:t>
            </w:r>
          </w:p>
          <w:p w14:paraId="1EE3E83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used in endorsements</w:t>
            </w:r>
          </w:p>
        </w:tc>
      </w:tr>
      <w:tr w:rsidR="007D07FF" w:rsidRPr="007D07FF" w14:paraId="5FD32A15" w14:textId="77777777" w:rsidTr="00663F1D">
        <w:trPr>
          <w:trHeight w:val="2932"/>
        </w:trPr>
        <w:tc>
          <w:tcPr>
            <w:tcW w:w="2292" w:type="dxa"/>
            <w:tcBorders>
              <w:top w:val="single" w:sz="6" w:space="0" w:color="000000"/>
              <w:left w:val="single" w:sz="4" w:space="0" w:color="000000"/>
              <w:bottom w:val="single" w:sz="6" w:space="0" w:color="000000"/>
              <w:right w:val="single" w:sz="4" w:space="0" w:color="000000"/>
            </w:tcBorders>
          </w:tcPr>
          <w:p w14:paraId="4532C735"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lastRenderedPageBreak/>
              <w:t xml:space="preserve">Out of Pocket Expenses </w:t>
            </w:r>
          </w:p>
        </w:tc>
        <w:tc>
          <w:tcPr>
            <w:tcW w:w="4479" w:type="dxa"/>
            <w:tcBorders>
              <w:top w:val="single" w:sz="6" w:space="0" w:color="000000"/>
              <w:left w:val="single" w:sz="4" w:space="0" w:color="000000"/>
              <w:bottom w:val="single" w:sz="6" w:space="0" w:color="000000"/>
              <w:right w:val="single" w:sz="4" w:space="0" w:color="000000"/>
            </w:tcBorders>
          </w:tcPr>
          <w:p w14:paraId="48110575" w14:textId="06792476"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Expenses exceeding 50p can be claimed where incurred in exceptional circumstances when obtaining an item which is </w:t>
            </w:r>
            <w:r w:rsidRPr="007D07FF">
              <w:rPr>
                <w:rFonts w:ascii="Arial" w:eastAsia="Times New Roman" w:hAnsi="Arial" w:cs="Arial"/>
                <w:b/>
                <w:lang w:eastAsia="en-GB"/>
              </w:rPr>
              <w:t>not</w:t>
            </w:r>
            <w:r w:rsidRPr="007D07FF">
              <w:rPr>
                <w:rFonts w:ascii="Arial" w:eastAsia="Times New Roman" w:hAnsi="Arial" w:cs="Arial"/>
                <w:lang w:eastAsia="en-GB"/>
              </w:rPr>
              <w:t xml:space="preserve"> a special or imported product and is </w:t>
            </w:r>
            <w:r w:rsidRPr="007D07FF">
              <w:rPr>
                <w:rFonts w:ascii="Arial" w:eastAsia="Times New Roman" w:hAnsi="Arial" w:cs="Arial"/>
                <w:b/>
                <w:bCs/>
                <w:lang w:eastAsia="en-GB"/>
              </w:rPr>
              <w:t>not</w:t>
            </w:r>
            <w:r w:rsidRPr="007D07FF">
              <w:rPr>
                <w:rFonts w:ascii="Arial" w:eastAsia="Times New Roman" w:hAnsi="Arial" w:cs="Arial"/>
                <w:lang w:eastAsia="en-GB"/>
              </w:rPr>
              <w:t xml:space="preserve"> included in Drug Tariff Part VIIIA Category A and M, Part VIIIB, </w:t>
            </w:r>
            <w:r w:rsidR="00DB6246" w:rsidRPr="00E93C95">
              <w:rPr>
                <w:rFonts w:ascii="Arial" w:eastAsia="Times New Roman" w:hAnsi="Arial" w:cs="Arial"/>
                <w:color w:val="000000" w:themeColor="text1"/>
                <w:lang w:eastAsia="en-GB"/>
              </w:rPr>
              <w:t xml:space="preserve">Part VIIID, </w:t>
            </w:r>
            <w:r w:rsidRPr="007D07FF">
              <w:rPr>
                <w:rFonts w:ascii="Arial" w:eastAsia="Times New Roman" w:hAnsi="Arial" w:cs="Arial"/>
                <w:lang w:eastAsia="en-GB"/>
              </w:rPr>
              <w:t xml:space="preserve">Part IXA and Part IXR. </w:t>
            </w:r>
          </w:p>
          <w:p w14:paraId="500B451A"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5B66C9F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FF0000"/>
                <w:lang w:eastAsia="en-GB"/>
              </w:rPr>
            </w:pPr>
            <w:r w:rsidRPr="007D07FF">
              <w:rPr>
                <w:rFonts w:ascii="Arial" w:eastAsia="Times New Roman" w:hAnsi="Arial" w:cs="Arial"/>
                <w:lang w:eastAsia="en-GB"/>
              </w:rPr>
              <w:t xml:space="preserve">‘XP’ or ‘OOP’ endorsements giving particulars of the claim are required to be made on the prescription form for each prescription item where a claim is made. However, if there are multiple items on the prescription and some or all of them incurred the same expense, only one endorsement is required (full particulars of claim, </w:t>
            </w:r>
            <w:proofErr w:type="spellStart"/>
            <w:r w:rsidRPr="007D07FF">
              <w:rPr>
                <w:rFonts w:ascii="Arial" w:eastAsia="Times New Roman" w:hAnsi="Arial" w:cs="Arial"/>
                <w:lang w:eastAsia="en-GB"/>
              </w:rPr>
              <w:t>eg</w:t>
            </w:r>
            <w:proofErr w:type="spellEnd"/>
            <w:r w:rsidRPr="007D07FF">
              <w:rPr>
                <w:rFonts w:ascii="Arial" w:eastAsia="Times New Roman" w:hAnsi="Arial" w:cs="Arial"/>
                <w:lang w:eastAsia="en-GB"/>
              </w:rPr>
              <w:t xml:space="preserve"> ‘postage’ and total cost in £p).</w:t>
            </w:r>
          </w:p>
          <w:p w14:paraId="115FDD0F"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25B03C6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t>Please note that out of pocket expenses cannot be claimed for unlicensed specials and imports (see ‘unlicensed specials and imports’ for fees relating to these items).</w:t>
            </w:r>
          </w:p>
        </w:tc>
        <w:tc>
          <w:tcPr>
            <w:tcW w:w="1984" w:type="dxa"/>
            <w:tcBorders>
              <w:top w:val="single" w:sz="6" w:space="0" w:color="000000"/>
              <w:left w:val="single" w:sz="4" w:space="0" w:color="000000"/>
              <w:bottom w:val="single" w:sz="6" w:space="0" w:color="000000"/>
              <w:right w:val="single" w:sz="4" w:space="0" w:color="000000"/>
            </w:tcBorders>
          </w:tcPr>
          <w:p w14:paraId="750903F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lang w:eastAsia="en-GB"/>
              </w:rPr>
              <w:t xml:space="preserve">Drug Tariff Part II Clause 12. </w:t>
            </w:r>
          </w:p>
        </w:tc>
        <w:tc>
          <w:tcPr>
            <w:tcW w:w="5032" w:type="dxa"/>
            <w:tcBorders>
              <w:top w:val="single" w:sz="6" w:space="0" w:color="000000"/>
              <w:left w:val="single" w:sz="4" w:space="0" w:color="000000"/>
              <w:bottom w:val="single" w:sz="6" w:space="0" w:color="000000"/>
              <w:right w:val="single" w:sz="4" w:space="0" w:color="000000"/>
            </w:tcBorders>
          </w:tcPr>
          <w:p w14:paraId="75EB0E4C"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&lt;XP&gt;</w:t>
            </w:r>
          </w:p>
          <w:p w14:paraId="5590708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 &lt;Full particulars of claim&gt; </w:t>
            </w:r>
          </w:p>
          <w:p w14:paraId="21398259"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&lt;Total value £p&gt; </w:t>
            </w:r>
          </w:p>
          <w:p w14:paraId="364A569E"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5CE9AD69"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u w:val="single"/>
                <w:lang w:eastAsia="en-GB"/>
              </w:rPr>
            </w:pPr>
            <w:r w:rsidRPr="007D07FF">
              <w:rPr>
                <w:rFonts w:ascii="Arial" w:eastAsia="Times New Roman" w:hAnsi="Arial" w:cs="Arial"/>
                <w:b/>
                <w:bCs/>
                <w:u w:val="single"/>
                <w:lang w:eastAsia="en-GB"/>
              </w:rPr>
              <w:t>or</w:t>
            </w:r>
          </w:p>
          <w:p w14:paraId="0BAE6FF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u w:val="single"/>
                <w:lang w:eastAsia="en-GB"/>
              </w:rPr>
            </w:pPr>
          </w:p>
          <w:p w14:paraId="3E09E98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&lt;OOP&gt;</w:t>
            </w:r>
          </w:p>
          <w:p w14:paraId="1D511D5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 &lt;Full particulars of claim&gt; </w:t>
            </w:r>
          </w:p>
          <w:p w14:paraId="4BDE5928"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&lt;Total value £p&gt; </w:t>
            </w:r>
          </w:p>
          <w:p w14:paraId="2C0F3E3B"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c>
      </w:tr>
    </w:tbl>
    <w:p w14:paraId="430260D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bl>
      <w:tblPr>
        <w:tblW w:w="14378" w:type="dxa"/>
        <w:tblLayout w:type="fixed"/>
        <w:tblLook w:val="0000" w:firstRow="0" w:lastRow="0" w:firstColumn="0" w:lastColumn="0" w:noHBand="0" w:noVBand="0"/>
      </w:tblPr>
      <w:tblGrid>
        <w:gridCol w:w="2660"/>
        <w:gridCol w:w="4536"/>
        <w:gridCol w:w="2220"/>
        <w:gridCol w:w="4962"/>
      </w:tblGrid>
      <w:tr w:rsidR="007D07FF" w:rsidRPr="007D07FF" w14:paraId="72B572A2" w14:textId="77777777" w:rsidTr="00663F1D">
        <w:trPr>
          <w:trHeight w:val="3532"/>
        </w:trPr>
        <w:tc>
          <w:tcPr>
            <w:tcW w:w="2660" w:type="dxa"/>
            <w:tcBorders>
              <w:top w:val="single" w:sz="6" w:space="0" w:color="000000"/>
              <w:left w:val="single" w:sz="4" w:space="0" w:color="000000"/>
              <w:bottom w:val="single" w:sz="6" w:space="0" w:color="000000"/>
              <w:right w:val="single" w:sz="4" w:space="0" w:color="000000"/>
            </w:tcBorders>
          </w:tcPr>
          <w:p w14:paraId="4AB6DC48"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lastRenderedPageBreak/>
              <w:t xml:space="preserve">Pack size </w:t>
            </w:r>
          </w:p>
        </w:tc>
        <w:tc>
          <w:tcPr>
            <w:tcW w:w="4536" w:type="dxa"/>
            <w:tcBorders>
              <w:top w:val="single" w:sz="6" w:space="0" w:color="000000"/>
              <w:left w:val="single" w:sz="4" w:space="0" w:color="000000"/>
              <w:bottom w:val="single" w:sz="6" w:space="0" w:color="000000"/>
              <w:right w:val="single" w:sz="4" w:space="0" w:color="000000"/>
            </w:tcBorders>
          </w:tcPr>
          <w:p w14:paraId="642D87E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Only necessary </w:t>
            </w:r>
            <w:proofErr w:type="gramStart"/>
            <w:r w:rsidRPr="007D07FF">
              <w:rPr>
                <w:rFonts w:ascii="Arial" w:eastAsia="Times New Roman" w:hAnsi="Arial" w:cs="Arial"/>
                <w:lang w:eastAsia="en-GB"/>
              </w:rPr>
              <w:t>for :</w:t>
            </w:r>
            <w:proofErr w:type="gramEnd"/>
          </w:p>
          <w:p w14:paraId="41C38947" w14:textId="77777777" w:rsidR="007D07FF" w:rsidRPr="007D07FF" w:rsidRDefault="007D07FF" w:rsidP="007D07FF">
            <w:pPr>
              <w:widowControl w:val="0"/>
              <w:numPr>
                <w:ilvl w:val="0"/>
                <w:numId w:val="4"/>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Products listed with more than one pack size in Category C Part VIIIA of the Drug Tariff</w:t>
            </w:r>
          </w:p>
          <w:p w14:paraId="057632E7" w14:textId="77777777" w:rsidR="007D07FF" w:rsidRPr="007D07FF" w:rsidRDefault="007D07FF" w:rsidP="007D07FF">
            <w:pPr>
              <w:widowControl w:val="0"/>
              <w:numPr>
                <w:ilvl w:val="0"/>
                <w:numId w:val="3"/>
              </w:numPr>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Products not listed in Part VIIIA for which the supplier lists more than one pack size </w:t>
            </w:r>
          </w:p>
          <w:p w14:paraId="228B6DAF" w14:textId="77777777" w:rsidR="007D07FF" w:rsidRPr="007D07FF" w:rsidRDefault="007D07FF" w:rsidP="007D07FF">
            <w:pPr>
              <w:widowControl w:val="0"/>
              <w:autoSpaceDE w:val="0"/>
              <w:autoSpaceDN w:val="0"/>
              <w:adjustRightInd w:val="0"/>
              <w:spacing w:line="276" w:lineRule="auto"/>
              <w:ind w:left="720"/>
              <w:rPr>
                <w:rFonts w:ascii="Arial" w:eastAsia="Times New Roman" w:hAnsi="Arial" w:cs="Arial"/>
                <w:lang w:eastAsia="en-GB"/>
              </w:rPr>
            </w:pPr>
          </w:p>
          <w:p w14:paraId="59FB9B07" w14:textId="74CDE9B9"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For unlicensed medicines not listed in Part VIIIB</w:t>
            </w:r>
            <w:r w:rsidR="00E84189">
              <w:rPr>
                <w:rFonts w:ascii="Arial" w:eastAsia="Times New Roman" w:hAnsi="Arial" w:cs="Arial"/>
                <w:lang w:eastAsia="en-GB"/>
              </w:rPr>
              <w:t xml:space="preserve"> </w:t>
            </w:r>
            <w:r w:rsidR="00E84189" w:rsidRPr="00850BEF">
              <w:rPr>
                <w:rFonts w:ascii="Arial" w:eastAsia="Times New Roman" w:hAnsi="Arial" w:cs="Arial"/>
                <w:color w:val="000000" w:themeColor="text1"/>
                <w:lang w:eastAsia="en-GB"/>
              </w:rPr>
              <w:t>and D</w:t>
            </w:r>
            <w:r w:rsidRPr="007D07FF">
              <w:rPr>
                <w:rFonts w:ascii="Arial" w:eastAsia="Times New Roman" w:hAnsi="Arial" w:cs="Arial"/>
                <w:lang w:eastAsia="en-GB"/>
              </w:rPr>
              <w:t>, the pack size from which the prescription was supplied.</w:t>
            </w:r>
          </w:p>
          <w:p w14:paraId="24774E2F"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0FFF3778"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bookmarkStart w:id="1" w:name="_Toc351027146"/>
            <w:r w:rsidRPr="007D07FF">
              <w:rPr>
                <w:rFonts w:ascii="Arial" w:eastAsia="Times New Roman" w:hAnsi="Arial" w:cs="Arial"/>
                <w:lang w:eastAsia="en-GB"/>
              </w:rPr>
              <w:t xml:space="preserve">When a pack size (quantity + unit of measure) is required to be used in an endorsement this must be the pack size from which the order was supplied. In </w:t>
            </w:r>
            <w:proofErr w:type="spellStart"/>
            <w:r w:rsidRPr="007D07FF">
              <w:rPr>
                <w:rFonts w:ascii="Arial" w:eastAsia="Times New Roman" w:hAnsi="Arial" w:cs="Arial"/>
                <w:lang w:eastAsia="en-GB"/>
              </w:rPr>
              <w:t>dm+d</w:t>
            </w:r>
            <w:proofErr w:type="spellEnd"/>
            <w:r w:rsidRPr="007D07FF">
              <w:rPr>
                <w:rFonts w:ascii="Arial" w:eastAsia="Times New Roman" w:hAnsi="Arial" w:cs="Arial"/>
                <w:lang w:eastAsia="en-GB"/>
              </w:rPr>
              <w:t xml:space="preserve"> ‘Special order’ products have a pack size of 1ml, 1 gram, 1 tablet etc. </w:t>
            </w:r>
          </w:p>
          <w:p w14:paraId="4CFFBAA1"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09A789A2"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These pack sizes should not be used in an endorsement unless this was the actual pack size from which the order was supplied.</w:t>
            </w:r>
            <w:bookmarkEnd w:id="1"/>
          </w:p>
        </w:tc>
        <w:tc>
          <w:tcPr>
            <w:tcW w:w="2220" w:type="dxa"/>
            <w:tcBorders>
              <w:top w:val="single" w:sz="6" w:space="0" w:color="000000"/>
              <w:left w:val="single" w:sz="4" w:space="0" w:color="000000"/>
              <w:bottom w:val="single" w:sz="6" w:space="0" w:color="000000"/>
              <w:right w:val="single" w:sz="4" w:space="0" w:color="000000"/>
            </w:tcBorders>
          </w:tcPr>
          <w:p w14:paraId="7B57C8D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Drug Tariff Part II Clause 9B &amp; Part VIIIA Note 2 </w:t>
            </w:r>
          </w:p>
        </w:tc>
        <w:tc>
          <w:tcPr>
            <w:tcW w:w="4962" w:type="dxa"/>
            <w:tcBorders>
              <w:top w:val="single" w:sz="6" w:space="0" w:color="000000"/>
              <w:left w:val="single" w:sz="4" w:space="0" w:color="000000"/>
              <w:bottom w:val="single" w:sz="6" w:space="0" w:color="000000"/>
              <w:right w:val="single" w:sz="4" w:space="0" w:color="000000"/>
            </w:tcBorders>
          </w:tcPr>
          <w:p w14:paraId="71C0DAC3"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&lt;Quantity</w:t>
            </w:r>
          </w:p>
          <w:p w14:paraId="0E95520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Dispensed&gt; </w:t>
            </w:r>
            <w:r w:rsidRPr="007D07FF">
              <w:rPr>
                <w:rFonts w:ascii="Arial" w:eastAsia="Times New Roman" w:hAnsi="Arial" w:cs="Arial"/>
                <w:lang w:eastAsia="en-GB"/>
              </w:rPr>
              <w:t>/</w:t>
            </w:r>
            <w:r w:rsidRPr="007D07FF">
              <w:rPr>
                <w:rFonts w:ascii="Arial" w:eastAsia="Times New Roman" w:hAnsi="Arial" w:cs="Arial"/>
                <w:b/>
                <w:bCs/>
                <w:lang w:eastAsia="en-GB"/>
              </w:rPr>
              <w:t xml:space="preserve"> &lt;Pack Size</w:t>
            </w:r>
          </w:p>
          <w:p w14:paraId="117841F1"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Used&gt;</w:t>
            </w:r>
          </w:p>
          <w:p w14:paraId="4D866FE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397FB0F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e.g. 28/56 </w:t>
            </w:r>
          </w:p>
        </w:tc>
      </w:tr>
      <w:tr w:rsidR="007D07FF" w:rsidRPr="007D07FF" w14:paraId="2C3F4AF5" w14:textId="77777777" w:rsidTr="00663F1D">
        <w:trPr>
          <w:trHeight w:val="1665"/>
        </w:trPr>
        <w:tc>
          <w:tcPr>
            <w:tcW w:w="2660" w:type="dxa"/>
            <w:tcBorders>
              <w:top w:val="single" w:sz="6" w:space="0" w:color="000000"/>
              <w:left w:val="single" w:sz="4" w:space="0" w:color="000000"/>
              <w:bottom w:val="single" w:sz="6" w:space="0" w:color="000000"/>
              <w:right w:val="single" w:sz="4" w:space="0" w:color="000000"/>
            </w:tcBorders>
          </w:tcPr>
          <w:p w14:paraId="35FBAECF"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Packaged Doses</w:t>
            </w:r>
          </w:p>
        </w:tc>
        <w:tc>
          <w:tcPr>
            <w:tcW w:w="4536" w:type="dxa"/>
            <w:tcBorders>
              <w:top w:val="single" w:sz="6" w:space="0" w:color="000000"/>
              <w:left w:val="single" w:sz="4" w:space="0" w:color="000000"/>
              <w:bottom w:val="single" w:sz="6" w:space="0" w:color="000000"/>
              <w:right w:val="single" w:sz="4" w:space="0" w:color="000000"/>
            </w:tcBorders>
          </w:tcPr>
          <w:p w14:paraId="136DFBB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Oral liquid methadone packaged as separate doses.  </w:t>
            </w:r>
          </w:p>
          <w:p w14:paraId="7D5E5E03"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2849A4AF"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Paid for each dose of oral liquid methadone packaged separately above the number of times the medicine was dispensed to the patient.</w:t>
            </w:r>
          </w:p>
          <w:p w14:paraId="2C3F905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tc>
        <w:tc>
          <w:tcPr>
            <w:tcW w:w="2220" w:type="dxa"/>
            <w:tcBorders>
              <w:top w:val="single" w:sz="6" w:space="0" w:color="000000"/>
              <w:left w:val="single" w:sz="4" w:space="0" w:color="000000"/>
              <w:bottom w:val="single" w:sz="6" w:space="0" w:color="000000"/>
              <w:right w:val="single" w:sz="4" w:space="0" w:color="000000"/>
            </w:tcBorders>
          </w:tcPr>
          <w:p w14:paraId="1D910704"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Drug Tariff Part IIIA 2D</w:t>
            </w:r>
          </w:p>
          <w:p w14:paraId="5FC6DAC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NHS (Pharmaceutical and Local Pharmaceutical Services) Regulations 2013 </w:t>
            </w:r>
          </w:p>
        </w:tc>
        <w:tc>
          <w:tcPr>
            <w:tcW w:w="4962" w:type="dxa"/>
            <w:tcBorders>
              <w:top w:val="single" w:sz="6" w:space="0" w:color="000000"/>
              <w:left w:val="single" w:sz="4" w:space="0" w:color="000000"/>
              <w:bottom w:val="single" w:sz="6" w:space="0" w:color="000000"/>
              <w:right w:val="single" w:sz="4" w:space="0" w:color="000000"/>
            </w:tcBorders>
          </w:tcPr>
          <w:p w14:paraId="6AC3D237"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i/>
                <w:lang w:eastAsia="en-GB"/>
              </w:rPr>
            </w:pPr>
            <w:r w:rsidRPr="007D07FF">
              <w:rPr>
                <w:rFonts w:ascii="Arial" w:eastAsia="Times New Roman" w:hAnsi="Arial" w:cs="Arial"/>
                <w:b/>
                <w:bCs/>
                <w:lang w:eastAsia="en-GB"/>
              </w:rPr>
              <w:t>&lt;</w:t>
            </w:r>
            <w:proofErr w:type="spellStart"/>
            <w:r w:rsidRPr="007D07FF">
              <w:rPr>
                <w:rFonts w:ascii="Arial" w:eastAsia="Times New Roman" w:hAnsi="Arial" w:cs="Arial"/>
                <w:b/>
                <w:bCs/>
                <w:lang w:eastAsia="en-GB"/>
              </w:rPr>
              <w:t>PD</w:t>
            </w:r>
            <w:r w:rsidRPr="007D07FF">
              <w:rPr>
                <w:rFonts w:ascii="Arial" w:eastAsia="Times New Roman" w:hAnsi="Arial" w:cs="Arial"/>
                <w:b/>
                <w:bCs/>
                <w:i/>
                <w:lang w:eastAsia="en-GB"/>
              </w:rPr>
              <w:t>n</w:t>
            </w:r>
            <w:proofErr w:type="spellEnd"/>
            <w:r w:rsidRPr="007D07FF">
              <w:rPr>
                <w:rFonts w:ascii="Arial" w:eastAsia="Times New Roman" w:hAnsi="Arial" w:cs="Arial"/>
                <w:b/>
                <w:bCs/>
                <w:i/>
                <w:lang w:eastAsia="en-GB"/>
              </w:rPr>
              <w:t>&gt;</w:t>
            </w:r>
          </w:p>
          <w:p w14:paraId="7564849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(where </w:t>
            </w:r>
            <w:r w:rsidRPr="007D07FF">
              <w:rPr>
                <w:rFonts w:ascii="Arial" w:eastAsia="Times New Roman" w:hAnsi="Arial" w:cs="Arial"/>
                <w:b/>
                <w:bCs/>
                <w:i/>
                <w:lang w:eastAsia="en-GB"/>
              </w:rPr>
              <w:t>n</w:t>
            </w:r>
            <w:r w:rsidRPr="007D07FF">
              <w:rPr>
                <w:rFonts w:ascii="Arial" w:eastAsia="Times New Roman" w:hAnsi="Arial" w:cs="Arial"/>
                <w:b/>
                <w:bCs/>
                <w:lang w:eastAsia="en-GB"/>
              </w:rPr>
              <w:t xml:space="preserve"> = number of doses packaged separately, minus number of times the medicine was dispensed to the patient)</w:t>
            </w:r>
          </w:p>
        </w:tc>
      </w:tr>
    </w:tbl>
    <w:p w14:paraId="132B522D" w14:textId="77777777" w:rsidR="007D07FF" w:rsidRPr="007D07FF" w:rsidRDefault="007D07FF" w:rsidP="007D07FF">
      <w:pPr>
        <w:widowControl w:val="0"/>
        <w:autoSpaceDE w:val="0"/>
        <w:autoSpaceDN w:val="0"/>
        <w:adjustRightInd w:val="0"/>
        <w:spacing w:line="276" w:lineRule="auto"/>
        <w:rPr>
          <w:rFonts w:eastAsia="Times New Roman"/>
          <w:lang w:eastAsia="en-GB"/>
        </w:rPr>
        <w:sectPr w:rsidR="007D07FF" w:rsidRPr="007D07FF" w:rsidSect="007D07FF">
          <w:pgSz w:w="15840" w:h="12240" w:orient="landscape"/>
          <w:pgMar w:top="1134" w:right="964" w:bottom="1134" w:left="737" w:header="720" w:footer="720" w:gutter="0"/>
          <w:cols w:space="720"/>
          <w:noEndnote/>
          <w:docGrid w:linePitch="326"/>
        </w:sectPr>
      </w:pPr>
    </w:p>
    <w:tbl>
      <w:tblPr>
        <w:tblW w:w="14425" w:type="dxa"/>
        <w:tblLayout w:type="fixed"/>
        <w:tblLook w:val="0000" w:firstRow="0" w:lastRow="0" w:firstColumn="0" w:lastColumn="0" w:noHBand="0" w:noVBand="0"/>
      </w:tblPr>
      <w:tblGrid>
        <w:gridCol w:w="2660"/>
        <w:gridCol w:w="4536"/>
        <w:gridCol w:w="2268"/>
        <w:gridCol w:w="4961"/>
      </w:tblGrid>
      <w:tr w:rsidR="007D07FF" w:rsidRPr="007D07FF" w14:paraId="288E0948" w14:textId="77777777" w:rsidTr="00663F1D">
        <w:trPr>
          <w:trHeight w:val="1665"/>
        </w:trPr>
        <w:tc>
          <w:tcPr>
            <w:tcW w:w="2660" w:type="dxa"/>
            <w:tcBorders>
              <w:top w:val="single" w:sz="6" w:space="0" w:color="000000"/>
              <w:left w:val="single" w:sz="4" w:space="0" w:color="000000"/>
              <w:bottom w:val="single" w:sz="6" w:space="0" w:color="000000"/>
              <w:right w:val="single" w:sz="4" w:space="0" w:color="000000"/>
            </w:tcBorders>
          </w:tcPr>
          <w:p w14:paraId="7FFC528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eastAsia="Times New Roman"/>
                <w:lang w:eastAsia="en-GB"/>
              </w:rPr>
              <w:lastRenderedPageBreak/>
              <w:br w:type="page"/>
            </w:r>
            <w:r w:rsidRPr="007D07FF">
              <w:rPr>
                <w:rFonts w:eastAsia="Times New Roman"/>
                <w:lang w:eastAsia="en-GB"/>
              </w:rPr>
              <w:br w:type="page"/>
            </w:r>
            <w:r w:rsidRPr="007D07FF">
              <w:rPr>
                <w:rFonts w:ascii="Arial" w:eastAsia="Times New Roman" w:hAnsi="Arial" w:cs="Arial"/>
                <w:lang w:eastAsia="en-GB"/>
              </w:rPr>
              <w:t xml:space="preserve">Prescriber contacted </w:t>
            </w:r>
          </w:p>
        </w:tc>
        <w:tc>
          <w:tcPr>
            <w:tcW w:w="4536" w:type="dxa"/>
            <w:tcBorders>
              <w:top w:val="single" w:sz="6" w:space="0" w:color="000000"/>
              <w:left w:val="single" w:sz="4" w:space="0" w:color="000000"/>
              <w:bottom w:val="single" w:sz="6" w:space="0" w:color="000000"/>
              <w:right w:val="single" w:sz="4" w:space="0" w:color="000000"/>
            </w:tcBorders>
          </w:tcPr>
          <w:p w14:paraId="0DF6D824"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Missing drug strength, quantity or dosage as specified by prescriber to be endorsed with initials and date. </w:t>
            </w:r>
          </w:p>
          <w:p w14:paraId="51CEA17D"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7F160C0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This can only be used for Schedule 2 and 3 Controlled Drugs when the prescriber has specified the total quantity only in words or only in figures.  It cannot be used where the total quantity has not been stated.</w:t>
            </w:r>
          </w:p>
        </w:tc>
        <w:tc>
          <w:tcPr>
            <w:tcW w:w="2268" w:type="dxa"/>
            <w:tcBorders>
              <w:top w:val="single" w:sz="6" w:space="0" w:color="000000"/>
              <w:left w:val="single" w:sz="4" w:space="0" w:color="000000"/>
              <w:bottom w:val="single" w:sz="6" w:space="0" w:color="000000"/>
              <w:right w:val="single" w:sz="4" w:space="0" w:color="000000"/>
            </w:tcBorders>
          </w:tcPr>
          <w:p w14:paraId="0BD85DA9"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FPN 114 </w:t>
            </w:r>
          </w:p>
          <w:p w14:paraId="068DCC4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08E275E5"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NHS (Pharmaceutical and Local Pharmaceutical Services) Regulations 2013</w:t>
            </w:r>
          </w:p>
          <w:p w14:paraId="72D18B3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tc>
        <w:tc>
          <w:tcPr>
            <w:tcW w:w="4961" w:type="dxa"/>
            <w:tcBorders>
              <w:top w:val="single" w:sz="6" w:space="0" w:color="000000"/>
              <w:left w:val="single" w:sz="4" w:space="0" w:color="000000"/>
              <w:bottom w:val="single" w:sz="6" w:space="0" w:color="000000"/>
              <w:right w:val="single" w:sz="4" w:space="0" w:color="000000"/>
            </w:tcBorders>
          </w:tcPr>
          <w:p w14:paraId="6BD67938"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&lt;PC&gt;</w:t>
            </w:r>
          </w:p>
          <w:p w14:paraId="1DF55B0C"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&lt;strength&gt; &lt;quantity&gt; &lt;dose&gt; </w:t>
            </w:r>
          </w:p>
          <w:p w14:paraId="68B29F04"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as appropriate &lt;initials&gt; </w:t>
            </w:r>
          </w:p>
          <w:p w14:paraId="278B5D7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&lt;date&gt; </w:t>
            </w:r>
          </w:p>
        </w:tc>
      </w:tr>
      <w:tr w:rsidR="007D07FF" w:rsidRPr="007D07FF" w14:paraId="56A94023" w14:textId="77777777" w:rsidTr="00663F1D">
        <w:trPr>
          <w:trHeight w:val="1042"/>
        </w:trPr>
        <w:tc>
          <w:tcPr>
            <w:tcW w:w="2660" w:type="dxa"/>
            <w:tcBorders>
              <w:top w:val="single" w:sz="6" w:space="0" w:color="000000"/>
              <w:left w:val="single" w:sz="4" w:space="0" w:color="000000"/>
              <w:bottom w:val="single" w:sz="6" w:space="0" w:color="000000"/>
              <w:right w:val="single" w:sz="4" w:space="0" w:color="000000"/>
            </w:tcBorders>
          </w:tcPr>
          <w:p w14:paraId="6C06E193"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Prescriber Not Contacted </w:t>
            </w:r>
          </w:p>
        </w:tc>
        <w:tc>
          <w:tcPr>
            <w:tcW w:w="4536" w:type="dxa"/>
            <w:tcBorders>
              <w:top w:val="single" w:sz="6" w:space="0" w:color="000000"/>
              <w:left w:val="single" w:sz="4" w:space="0" w:color="000000"/>
              <w:bottom w:val="single" w:sz="6" w:space="0" w:color="000000"/>
              <w:right w:val="single" w:sz="4" w:space="0" w:color="000000"/>
            </w:tcBorders>
          </w:tcPr>
          <w:p w14:paraId="5F08BD1C"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Missing drug strength, quantity or dosage where the prescriber cannot be contacted, the pharmacist may supply </w:t>
            </w:r>
            <w:proofErr w:type="gramStart"/>
            <w:r w:rsidRPr="007D07FF">
              <w:rPr>
                <w:rFonts w:ascii="Arial" w:eastAsia="Times New Roman" w:hAnsi="Arial" w:cs="Arial"/>
                <w:lang w:eastAsia="en-GB"/>
              </w:rPr>
              <w:t>sufficient quantity</w:t>
            </w:r>
            <w:proofErr w:type="gramEnd"/>
            <w:r w:rsidRPr="007D07FF">
              <w:rPr>
                <w:rFonts w:ascii="Arial" w:eastAsia="Times New Roman" w:hAnsi="Arial" w:cs="Arial"/>
                <w:lang w:eastAsia="en-GB"/>
              </w:rPr>
              <w:t xml:space="preserve"> to complete up to 5 days treatment (with the exceptions as outlined in the NHS (Pharmaceutical Services) Regulations 2012). </w:t>
            </w:r>
          </w:p>
          <w:p w14:paraId="6D4BCCFC"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1003DC61"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This cannot be used for Schedule 2 and 3 Controlled Drugs.</w:t>
            </w:r>
          </w:p>
        </w:tc>
        <w:tc>
          <w:tcPr>
            <w:tcW w:w="2268" w:type="dxa"/>
            <w:tcBorders>
              <w:top w:val="single" w:sz="6" w:space="0" w:color="000000"/>
              <w:left w:val="single" w:sz="4" w:space="0" w:color="000000"/>
              <w:bottom w:val="single" w:sz="6" w:space="0" w:color="000000"/>
              <w:right w:val="single" w:sz="4" w:space="0" w:color="000000"/>
            </w:tcBorders>
          </w:tcPr>
          <w:p w14:paraId="7F2A4063"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FPN 114 </w:t>
            </w:r>
          </w:p>
          <w:p w14:paraId="12F51D4A"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60715528"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NHS (Pharmaceutical and Local Pharmaceutical Services) Regulations 2013</w:t>
            </w:r>
          </w:p>
          <w:p w14:paraId="76DCBEFD"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tc>
        <w:tc>
          <w:tcPr>
            <w:tcW w:w="4961" w:type="dxa"/>
            <w:tcBorders>
              <w:top w:val="single" w:sz="6" w:space="0" w:color="000000"/>
              <w:left w:val="single" w:sz="4" w:space="0" w:color="000000"/>
              <w:bottom w:val="single" w:sz="6" w:space="0" w:color="000000"/>
              <w:right w:val="single" w:sz="4" w:space="0" w:color="000000"/>
            </w:tcBorders>
          </w:tcPr>
          <w:p w14:paraId="0D97D97D"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&lt;PNC&gt;</w:t>
            </w:r>
          </w:p>
          <w:p w14:paraId="157F4157"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 &lt;strength&gt; &lt;quantity&gt; &lt;dose&gt; </w:t>
            </w:r>
          </w:p>
          <w:p w14:paraId="4DFA7189"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as appropriate &lt;initials&gt; </w:t>
            </w:r>
          </w:p>
          <w:p w14:paraId="1BE260D3"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&lt;date&gt;</w:t>
            </w:r>
          </w:p>
        </w:tc>
      </w:tr>
    </w:tbl>
    <w:p w14:paraId="360E757A"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sectPr w:rsidR="007D07FF" w:rsidRPr="007D07FF" w:rsidSect="007D07FF">
          <w:pgSz w:w="15840" w:h="12240" w:orient="landscape"/>
          <w:pgMar w:top="1134" w:right="964" w:bottom="1134" w:left="737" w:header="720" w:footer="720" w:gutter="0"/>
          <w:cols w:space="720"/>
          <w:noEndnote/>
          <w:docGrid w:linePitch="326"/>
        </w:sectPr>
      </w:pPr>
    </w:p>
    <w:tbl>
      <w:tblPr>
        <w:tblW w:w="14425" w:type="dxa"/>
        <w:tblLayout w:type="fixed"/>
        <w:tblLook w:val="0000" w:firstRow="0" w:lastRow="0" w:firstColumn="0" w:lastColumn="0" w:noHBand="0" w:noVBand="0"/>
      </w:tblPr>
      <w:tblGrid>
        <w:gridCol w:w="2660"/>
        <w:gridCol w:w="4536"/>
        <w:gridCol w:w="2268"/>
        <w:gridCol w:w="4961"/>
      </w:tblGrid>
      <w:tr w:rsidR="007D07FF" w:rsidRPr="007D07FF" w14:paraId="148999A5" w14:textId="77777777" w:rsidTr="00663F1D">
        <w:trPr>
          <w:trHeight w:val="1872"/>
        </w:trPr>
        <w:tc>
          <w:tcPr>
            <w:tcW w:w="2660" w:type="dxa"/>
            <w:tcBorders>
              <w:top w:val="single" w:sz="6" w:space="0" w:color="000000"/>
              <w:left w:val="single" w:sz="4" w:space="0" w:color="000000"/>
              <w:bottom w:val="single" w:sz="6" w:space="0" w:color="000000"/>
              <w:right w:val="single" w:sz="4" w:space="0" w:color="000000"/>
            </w:tcBorders>
          </w:tcPr>
          <w:p w14:paraId="63BD9F5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lastRenderedPageBreak/>
              <w:t xml:space="preserve">Price </w:t>
            </w:r>
          </w:p>
        </w:tc>
        <w:tc>
          <w:tcPr>
            <w:tcW w:w="4536" w:type="dxa"/>
            <w:tcBorders>
              <w:top w:val="single" w:sz="6" w:space="0" w:color="000000"/>
              <w:left w:val="single" w:sz="4" w:space="0" w:color="000000"/>
              <w:bottom w:val="single" w:sz="6" w:space="0" w:color="000000"/>
              <w:right w:val="single" w:sz="4" w:space="0" w:color="000000"/>
            </w:tcBorders>
          </w:tcPr>
          <w:p w14:paraId="7C969429"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b/>
                <w:lang w:eastAsia="en-GB"/>
              </w:rPr>
              <w:t>For less common products (other than specials and imported unlicensed medicines) and for certain appliances where specifically required in Drug Tariff Part IX</w:t>
            </w:r>
            <w:r w:rsidRPr="007D07FF">
              <w:rPr>
                <w:rFonts w:ascii="Arial" w:eastAsia="Times New Roman" w:hAnsi="Arial" w:cs="Arial"/>
                <w:lang w:eastAsia="en-GB"/>
              </w:rPr>
              <w:t>:</w:t>
            </w:r>
          </w:p>
          <w:p w14:paraId="37BED4A4" w14:textId="77777777" w:rsidR="007D07FF" w:rsidRPr="007D07FF" w:rsidRDefault="007D07FF" w:rsidP="007D07FF">
            <w:pPr>
              <w:widowControl w:val="0"/>
              <w:autoSpaceDE w:val="0"/>
              <w:autoSpaceDN w:val="0"/>
              <w:adjustRightInd w:val="0"/>
              <w:spacing w:line="276" w:lineRule="auto"/>
              <w:rPr>
                <w:rFonts w:ascii="Arial" w:eastAsia="Times New Roman" w:hAnsi="Arial" w:cs="Arial"/>
                <w:sz w:val="16"/>
                <w:szCs w:val="16"/>
                <w:lang w:eastAsia="en-GB"/>
              </w:rPr>
            </w:pPr>
            <w:r w:rsidRPr="007D07FF">
              <w:rPr>
                <w:rFonts w:ascii="Arial" w:eastAsia="Times New Roman" w:hAnsi="Arial" w:cs="Arial"/>
                <w:lang w:eastAsia="en-GB"/>
              </w:rPr>
              <w:t>The pack size and total net price for that pack (</w:t>
            </w:r>
            <w:r w:rsidRPr="007D07FF">
              <w:rPr>
                <w:rFonts w:ascii="Arial" w:eastAsia="Times New Roman" w:hAnsi="Arial" w:cs="Arial"/>
                <w:u w:val="single"/>
                <w:lang w:eastAsia="en-GB"/>
              </w:rPr>
              <w:t>before</w:t>
            </w:r>
            <w:r w:rsidRPr="007D07FF">
              <w:rPr>
                <w:rFonts w:ascii="Arial" w:eastAsia="Times New Roman" w:hAnsi="Arial" w:cs="Arial"/>
                <w:lang w:eastAsia="en-GB"/>
              </w:rPr>
              <w:t xml:space="preserve"> discount and ex VAT) should be endorsed on prescriptions. </w:t>
            </w:r>
            <w:r w:rsidRPr="007D07FF">
              <w:rPr>
                <w:rFonts w:ascii="Arial" w:eastAsia="Times New Roman" w:hAnsi="Arial" w:cs="Arial"/>
                <w:lang w:eastAsia="en-GB"/>
              </w:rPr>
              <w:br/>
            </w:r>
          </w:p>
          <w:p w14:paraId="2EF0793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lang w:eastAsia="en-GB"/>
              </w:rPr>
            </w:pPr>
            <w:r w:rsidRPr="007D07FF">
              <w:rPr>
                <w:rFonts w:ascii="Arial" w:eastAsia="Times New Roman" w:hAnsi="Arial" w:cs="Arial"/>
                <w:b/>
                <w:lang w:eastAsia="en-GB"/>
              </w:rPr>
              <w:t>For specials and imported unlicensed medicines not listed in Part VIIIB:</w:t>
            </w:r>
          </w:p>
          <w:p w14:paraId="5A66DA17"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The pack size and invoice price per pack size from which the product was supplied </w:t>
            </w:r>
            <w:r w:rsidRPr="007D07FF">
              <w:rPr>
                <w:rFonts w:ascii="Arial" w:eastAsia="Times New Roman" w:hAnsi="Arial" w:cs="Arial"/>
                <w:i/>
                <w:lang w:eastAsia="en-GB"/>
              </w:rPr>
              <w:t>less</w:t>
            </w:r>
            <w:r w:rsidRPr="007D07FF">
              <w:rPr>
                <w:rFonts w:ascii="Arial" w:eastAsia="Times New Roman" w:hAnsi="Arial" w:cs="Arial"/>
                <w:lang w:eastAsia="en-GB"/>
              </w:rPr>
              <w:t xml:space="preserve"> discount/rebates must be endorsed on prescriptions.  </w:t>
            </w:r>
          </w:p>
          <w:p w14:paraId="36C99D84" w14:textId="77777777" w:rsidR="007D07FF" w:rsidRPr="007D07FF" w:rsidRDefault="007D07FF" w:rsidP="007D07FF">
            <w:pPr>
              <w:widowControl w:val="0"/>
              <w:autoSpaceDE w:val="0"/>
              <w:autoSpaceDN w:val="0"/>
              <w:adjustRightInd w:val="0"/>
              <w:spacing w:line="276" w:lineRule="auto"/>
              <w:rPr>
                <w:rFonts w:ascii="Arial" w:eastAsia="Times New Roman" w:hAnsi="Arial" w:cs="Arial"/>
                <w:i/>
                <w:iCs/>
                <w:lang w:eastAsia="en-GB"/>
              </w:rPr>
            </w:pPr>
            <w:r w:rsidRPr="007D07FF">
              <w:rPr>
                <w:rFonts w:ascii="Arial" w:eastAsia="Times New Roman" w:hAnsi="Arial" w:cs="Arial"/>
                <w:lang w:eastAsia="en-GB"/>
              </w:rPr>
              <w:t>Where the unlicensed medicine is manufactured under the Section 10 exemption from the Medicines Act 1968 (by the contractor or 3</w:t>
            </w:r>
            <w:r w:rsidRPr="007D07FF">
              <w:rPr>
                <w:rFonts w:ascii="Arial" w:eastAsia="Times New Roman" w:hAnsi="Arial" w:cs="Arial"/>
                <w:vertAlign w:val="superscript"/>
                <w:lang w:eastAsia="en-GB"/>
              </w:rPr>
              <w:t>rd</w:t>
            </w:r>
            <w:r w:rsidRPr="007D07FF">
              <w:rPr>
                <w:rFonts w:ascii="Arial" w:eastAsia="Times New Roman" w:hAnsi="Arial" w:cs="Arial"/>
                <w:lang w:eastAsia="en-GB"/>
              </w:rPr>
              <w:t xml:space="preserve"> party), the contractor must endorse the names, quantities and cost of each ingredient. </w:t>
            </w:r>
          </w:p>
          <w:p w14:paraId="6FAC9FC6" w14:textId="77777777" w:rsidR="007D07FF" w:rsidRPr="007D07FF" w:rsidRDefault="007D07FF" w:rsidP="007D07FF">
            <w:pPr>
              <w:widowControl w:val="0"/>
              <w:autoSpaceDE w:val="0"/>
              <w:autoSpaceDN w:val="0"/>
              <w:adjustRightInd w:val="0"/>
              <w:spacing w:line="276" w:lineRule="auto"/>
              <w:rPr>
                <w:rFonts w:ascii="Arial" w:eastAsia="Times New Roman" w:hAnsi="Arial" w:cs="Arial"/>
                <w:i/>
                <w:iCs/>
                <w:lang w:eastAsia="en-GB"/>
              </w:rPr>
            </w:pPr>
          </w:p>
          <w:p w14:paraId="4C7A726E" w14:textId="77777777" w:rsidR="007D07FF" w:rsidRPr="007D07FF" w:rsidRDefault="007D07FF" w:rsidP="007D07FF">
            <w:pPr>
              <w:widowControl w:val="0"/>
              <w:autoSpaceDE w:val="0"/>
              <w:autoSpaceDN w:val="0"/>
              <w:adjustRightInd w:val="0"/>
              <w:spacing w:line="276" w:lineRule="auto"/>
              <w:rPr>
                <w:rFonts w:ascii="Arial" w:eastAsia="Times New Roman" w:hAnsi="Arial" w:cs="Arial"/>
                <w:iCs/>
                <w:lang w:eastAsia="en-GB"/>
              </w:rPr>
            </w:pPr>
            <w:r w:rsidRPr="007D07FF">
              <w:rPr>
                <w:rFonts w:ascii="Arial" w:eastAsia="Times New Roman" w:hAnsi="Arial" w:cs="Arial"/>
                <w:iCs/>
                <w:lang w:eastAsia="en-GB"/>
              </w:rPr>
              <w:t xml:space="preserve">The price endorsed should be the price, as defined above, for the pack supplied and </w:t>
            </w:r>
            <w:r w:rsidRPr="007D07FF">
              <w:rPr>
                <w:rFonts w:ascii="Arial" w:eastAsia="Times New Roman" w:hAnsi="Arial" w:cs="Arial"/>
                <w:iCs/>
                <w:u w:val="single"/>
                <w:lang w:eastAsia="en-GB"/>
              </w:rPr>
              <w:t>this pack size</w:t>
            </w:r>
            <w:r w:rsidRPr="007D07FF">
              <w:rPr>
                <w:rFonts w:ascii="Arial" w:eastAsia="Times New Roman" w:hAnsi="Arial" w:cs="Arial"/>
                <w:iCs/>
                <w:lang w:eastAsia="en-GB"/>
              </w:rPr>
              <w:t xml:space="preserve"> must be clearly endorsed. </w:t>
            </w:r>
          </w:p>
          <w:p w14:paraId="1084B769" w14:textId="77777777" w:rsidR="007D07FF" w:rsidRPr="007D07FF" w:rsidRDefault="007D07FF" w:rsidP="007D07FF">
            <w:pPr>
              <w:widowControl w:val="0"/>
              <w:autoSpaceDE w:val="0"/>
              <w:autoSpaceDN w:val="0"/>
              <w:adjustRightInd w:val="0"/>
              <w:spacing w:line="276" w:lineRule="auto"/>
              <w:rPr>
                <w:rFonts w:ascii="Arial" w:eastAsia="Times New Roman" w:hAnsi="Arial" w:cs="Arial"/>
                <w:iCs/>
                <w:lang w:eastAsia="en-GB"/>
              </w:rPr>
            </w:pPr>
          </w:p>
          <w:p w14:paraId="4E7CFBA1" w14:textId="77777777" w:rsidR="007D07FF" w:rsidRPr="007D07FF" w:rsidRDefault="007D07FF" w:rsidP="007D07FF">
            <w:pPr>
              <w:widowControl w:val="0"/>
              <w:autoSpaceDE w:val="0"/>
              <w:autoSpaceDN w:val="0"/>
              <w:adjustRightInd w:val="0"/>
              <w:spacing w:line="276" w:lineRule="auto"/>
              <w:rPr>
                <w:rFonts w:ascii="Arial" w:eastAsia="Times New Roman" w:hAnsi="Arial" w:cs="Arial"/>
                <w:i/>
                <w:iCs/>
                <w:lang w:eastAsia="en-GB"/>
              </w:rPr>
            </w:pPr>
            <w:r w:rsidRPr="007D07FF">
              <w:rPr>
                <w:rFonts w:ascii="Arial" w:eastAsia="Times New Roman" w:hAnsi="Arial" w:cs="Arial"/>
                <w:i/>
                <w:iCs/>
                <w:lang w:eastAsia="en-GB"/>
              </w:rPr>
              <w:t>See also brand name.</w:t>
            </w:r>
          </w:p>
        </w:tc>
        <w:tc>
          <w:tcPr>
            <w:tcW w:w="2268" w:type="dxa"/>
            <w:tcBorders>
              <w:top w:val="single" w:sz="6" w:space="0" w:color="000000"/>
              <w:left w:val="single" w:sz="4" w:space="0" w:color="000000"/>
              <w:bottom w:val="single" w:sz="6" w:space="0" w:color="000000"/>
              <w:right w:val="single" w:sz="4" w:space="0" w:color="000000"/>
            </w:tcBorders>
          </w:tcPr>
          <w:p w14:paraId="2BCE2A14"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Drug Tariff Part II Clause 9B </w:t>
            </w:r>
          </w:p>
          <w:p w14:paraId="1F310BE6"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Drug Tariff </w:t>
            </w:r>
          </w:p>
          <w:p w14:paraId="37A226BC"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Part IX </w:t>
            </w:r>
          </w:p>
        </w:tc>
        <w:tc>
          <w:tcPr>
            <w:tcW w:w="4961" w:type="dxa"/>
            <w:tcBorders>
              <w:top w:val="single" w:sz="6" w:space="0" w:color="000000"/>
              <w:left w:val="single" w:sz="4" w:space="0" w:color="000000"/>
              <w:bottom w:val="single" w:sz="6" w:space="0" w:color="000000"/>
              <w:right w:val="single" w:sz="4" w:space="0" w:color="000000"/>
            </w:tcBorders>
          </w:tcPr>
          <w:p w14:paraId="62B4CC44"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&lt;IP&gt; &lt;£p&gt;</w:t>
            </w:r>
          </w:p>
          <w:p w14:paraId="4D0D41F7"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&lt;pack size&gt;</w:t>
            </w:r>
          </w:p>
          <w:p w14:paraId="10A884D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2BFCD2F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1D373E88"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&lt;supplier/</w:t>
            </w:r>
          </w:p>
          <w:p w14:paraId="6B669C3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manufacturer if appropriate&gt;</w:t>
            </w:r>
          </w:p>
          <w:p w14:paraId="5A845F72"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234E745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13D275A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&lt;net price (after discount or rebate and ex VAT if appropriate)&gt;</w:t>
            </w:r>
          </w:p>
          <w:p w14:paraId="0BF8D3D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63E4048C"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3D8F4B19"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&lt;ED&gt;</w:t>
            </w:r>
          </w:p>
          <w:p w14:paraId="3D40C890"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names, quantities and cost of each ingredient</w:t>
            </w:r>
          </w:p>
          <w:p w14:paraId="795B04EA"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33D8859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 </w:t>
            </w:r>
          </w:p>
        </w:tc>
      </w:tr>
      <w:tr w:rsidR="007D07FF" w:rsidRPr="007D07FF" w14:paraId="1809AD2C" w14:textId="77777777" w:rsidTr="00663F1D">
        <w:trPr>
          <w:trHeight w:val="1686"/>
        </w:trPr>
        <w:tc>
          <w:tcPr>
            <w:tcW w:w="2660" w:type="dxa"/>
            <w:tcBorders>
              <w:top w:val="single" w:sz="6" w:space="0" w:color="000000"/>
              <w:left w:val="single" w:sz="4" w:space="0" w:color="000000"/>
              <w:bottom w:val="single" w:sz="6" w:space="0" w:color="000000"/>
              <w:right w:val="single" w:sz="4" w:space="0" w:color="000000"/>
            </w:tcBorders>
          </w:tcPr>
          <w:p w14:paraId="7DD813B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lastRenderedPageBreak/>
              <w:t xml:space="preserve">Quantity to be dispensed. </w:t>
            </w:r>
          </w:p>
        </w:tc>
        <w:tc>
          <w:tcPr>
            <w:tcW w:w="4536" w:type="dxa"/>
            <w:tcBorders>
              <w:top w:val="single" w:sz="6" w:space="0" w:color="000000"/>
              <w:left w:val="single" w:sz="4" w:space="0" w:color="000000"/>
              <w:bottom w:val="single" w:sz="6" w:space="0" w:color="000000"/>
              <w:right w:val="single" w:sz="4" w:space="0" w:color="000000"/>
            </w:tcBorders>
          </w:tcPr>
          <w:p w14:paraId="657996AB"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Only required where a contractor supplies a quantity at variance with that ordered. </w:t>
            </w:r>
          </w:p>
        </w:tc>
        <w:tc>
          <w:tcPr>
            <w:tcW w:w="2268" w:type="dxa"/>
            <w:tcBorders>
              <w:top w:val="single" w:sz="6" w:space="0" w:color="000000"/>
              <w:left w:val="single" w:sz="4" w:space="0" w:color="000000"/>
              <w:bottom w:val="single" w:sz="6" w:space="0" w:color="000000"/>
              <w:right w:val="single" w:sz="4" w:space="0" w:color="000000"/>
            </w:tcBorders>
          </w:tcPr>
          <w:p w14:paraId="0495FEB5"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Part II Clause 10 </w:t>
            </w:r>
          </w:p>
        </w:tc>
        <w:tc>
          <w:tcPr>
            <w:tcW w:w="4961" w:type="dxa"/>
            <w:tcBorders>
              <w:top w:val="single" w:sz="6" w:space="0" w:color="000000"/>
              <w:left w:val="single" w:sz="4" w:space="0" w:color="000000"/>
              <w:bottom w:val="single" w:sz="6" w:space="0" w:color="000000"/>
              <w:right w:val="single" w:sz="4" w:space="0" w:color="000000"/>
            </w:tcBorders>
          </w:tcPr>
          <w:p w14:paraId="09591E67"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&lt;Amount Dispensed&gt;</w:t>
            </w:r>
            <w:r w:rsidRPr="007D07FF">
              <w:rPr>
                <w:rFonts w:ascii="Arial" w:eastAsia="Times New Roman" w:hAnsi="Arial" w:cs="Arial"/>
                <w:lang w:eastAsia="en-GB"/>
              </w:rPr>
              <w:t>/</w:t>
            </w:r>
          </w:p>
          <w:p w14:paraId="3AF0152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&lt;Pack Size</w:t>
            </w:r>
          </w:p>
          <w:p w14:paraId="276975A8"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Used&gt;</w:t>
            </w:r>
          </w:p>
          <w:p w14:paraId="13D36FB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p>
          <w:p w14:paraId="3172B154"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lang w:eastAsia="en-GB"/>
              </w:rPr>
              <w:t xml:space="preserve">e.g. 28/56 </w:t>
            </w:r>
          </w:p>
        </w:tc>
      </w:tr>
      <w:tr w:rsidR="007D07FF" w:rsidRPr="007D07FF" w14:paraId="00C6585E" w14:textId="77777777" w:rsidTr="00663F1D">
        <w:trPr>
          <w:trHeight w:val="2082"/>
        </w:trPr>
        <w:tc>
          <w:tcPr>
            <w:tcW w:w="2660" w:type="dxa"/>
            <w:tcBorders>
              <w:top w:val="single" w:sz="6" w:space="0" w:color="000000"/>
              <w:left w:val="single" w:sz="4" w:space="0" w:color="000000"/>
              <w:bottom w:val="single" w:sz="6" w:space="0" w:color="000000"/>
              <w:right w:val="single" w:sz="4" w:space="0" w:color="000000"/>
            </w:tcBorders>
          </w:tcPr>
          <w:p w14:paraId="464539AA"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RC </w:t>
            </w:r>
          </w:p>
        </w:tc>
        <w:tc>
          <w:tcPr>
            <w:tcW w:w="4536" w:type="dxa"/>
            <w:tcBorders>
              <w:top w:val="single" w:sz="6" w:space="0" w:color="000000"/>
              <w:left w:val="single" w:sz="4" w:space="0" w:color="000000"/>
              <w:bottom w:val="single" w:sz="6" w:space="0" w:color="000000"/>
              <w:right w:val="single" w:sz="4" w:space="0" w:color="000000"/>
            </w:tcBorders>
          </w:tcPr>
          <w:p w14:paraId="68C20FF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Rebate claimed. </w:t>
            </w:r>
          </w:p>
          <w:p w14:paraId="77EA5A9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74A1CB4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If alcohol (96%), rectified spirit (ethanol 90%) or any other dilute ethanol is prescribed as an ingredient of a medicine for internal use, the price of the duty paid alcohol will be paid. If the duty has been reclaimed, endorse the prescription ‘rebate claimed’ and the price will be calculated on that of duty-free alcohol. </w:t>
            </w:r>
          </w:p>
        </w:tc>
        <w:tc>
          <w:tcPr>
            <w:tcW w:w="2268" w:type="dxa"/>
            <w:tcBorders>
              <w:top w:val="single" w:sz="6" w:space="0" w:color="000000"/>
              <w:left w:val="single" w:sz="4" w:space="0" w:color="000000"/>
              <w:bottom w:val="single" w:sz="6" w:space="0" w:color="000000"/>
              <w:right w:val="single" w:sz="4" w:space="0" w:color="000000"/>
            </w:tcBorders>
          </w:tcPr>
          <w:p w14:paraId="7E00A28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796834B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VIII Note 7.2 </w:t>
            </w:r>
          </w:p>
        </w:tc>
        <w:tc>
          <w:tcPr>
            <w:tcW w:w="4961" w:type="dxa"/>
            <w:tcBorders>
              <w:top w:val="single" w:sz="6" w:space="0" w:color="000000"/>
              <w:left w:val="single" w:sz="4" w:space="0" w:color="000000"/>
              <w:bottom w:val="single" w:sz="6" w:space="0" w:color="000000"/>
              <w:right w:val="single" w:sz="4" w:space="0" w:color="000000"/>
            </w:tcBorders>
          </w:tcPr>
          <w:p w14:paraId="2DBB2D51"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w:t>
            </w:r>
            <w:proofErr w:type="gramStart"/>
            <w:r w:rsidRPr="007D07FF">
              <w:rPr>
                <w:rFonts w:ascii="Arial" w:eastAsia="Times New Roman" w:hAnsi="Arial" w:cs="Arial"/>
                <w:b/>
                <w:bCs/>
                <w:lang w:eastAsia="en-GB"/>
              </w:rPr>
              <w:t>rebate</w:t>
            </w:r>
            <w:proofErr w:type="gramEnd"/>
            <w:r w:rsidRPr="007D07FF">
              <w:rPr>
                <w:rFonts w:ascii="Arial" w:eastAsia="Times New Roman" w:hAnsi="Arial" w:cs="Arial"/>
                <w:b/>
                <w:bCs/>
                <w:lang w:eastAsia="en-GB"/>
              </w:rPr>
              <w:t xml:space="preserve"> claimed’ </w:t>
            </w:r>
          </w:p>
        </w:tc>
      </w:tr>
      <w:tr w:rsidR="007D07FF" w:rsidRPr="007D07FF" w14:paraId="3618DC9B" w14:textId="77777777" w:rsidTr="00663F1D">
        <w:trPr>
          <w:trHeight w:val="2082"/>
        </w:trPr>
        <w:tc>
          <w:tcPr>
            <w:tcW w:w="2660" w:type="dxa"/>
            <w:tcBorders>
              <w:top w:val="single" w:sz="6" w:space="0" w:color="000000"/>
              <w:left w:val="single" w:sz="4" w:space="0" w:color="000000"/>
              <w:bottom w:val="single" w:sz="6" w:space="0" w:color="000000"/>
              <w:right w:val="single" w:sz="4" w:space="0" w:color="000000"/>
            </w:tcBorders>
          </w:tcPr>
          <w:p w14:paraId="5438BCC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Supplier </w:t>
            </w:r>
          </w:p>
        </w:tc>
        <w:tc>
          <w:tcPr>
            <w:tcW w:w="4536" w:type="dxa"/>
            <w:tcBorders>
              <w:top w:val="single" w:sz="6" w:space="0" w:color="000000"/>
              <w:left w:val="single" w:sz="4" w:space="0" w:color="000000"/>
              <w:bottom w:val="single" w:sz="6" w:space="0" w:color="000000"/>
              <w:right w:val="single" w:sz="4" w:space="0" w:color="000000"/>
            </w:tcBorders>
          </w:tcPr>
          <w:p w14:paraId="1FAE1135" w14:textId="725F3841"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Manufacturer or wholesaler to be endorsed if generic and not included in Part VIII</w:t>
            </w:r>
            <w:r w:rsidR="00850BEF">
              <w:rPr>
                <w:rFonts w:ascii="Arial" w:eastAsia="Times New Roman" w:hAnsi="Arial" w:cs="Arial"/>
                <w:color w:val="000000"/>
                <w:lang w:eastAsia="en-GB"/>
              </w:rPr>
              <w:t xml:space="preserve"> </w:t>
            </w:r>
            <w:r w:rsidRPr="007D07FF">
              <w:rPr>
                <w:rFonts w:ascii="Arial" w:eastAsia="Times New Roman" w:hAnsi="Arial" w:cs="Arial"/>
                <w:color w:val="000000"/>
                <w:lang w:eastAsia="en-GB"/>
              </w:rPr>
              <w:t>or if branded product is less common.</w:t>
            </w:r>
          </w:p>
          <w:p w14:paraId="73D6DC1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14C572C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In a small number of cases, products with the same marketing authorisation number and brand name are marketed by </w:t>
            </w:r>
            <w:proofErr w:type="gramStart"/>
            <w:r w:rsidRPr="007D07FF">
              <w:rPr>
                <w:rFonts w:ascii="Arial" w:eastAsia="Times New Roman" w:hAnsi="Arial" w:cs="Arial"/>
                <w:color w:val="000000"/>
                <w:lang w:eastAsia="en-GB"/>
              </w:rPr>
              <w:t>a number of</w:t>
            </w:r>
            <w:proofErr w:type="gramEnd"/>
            <w:r w:rsidRPr="007D07FF">
              <w:rPr>
                <w:rFonts w:ascii="Arial" w:eastAsia="Times New Roman" w:hAnsi="Arial" w:cs="Arial"/>
                <w:color w:val="000000"/>
                <w:lang w:eastAsia="en-GB"/>
              </w:rPr>
              <w:t xml:space="preserve"> different suppliers. In these cases, the supplier must also be endorsed on the prescription. </w:t>
            </w:r>
          </w:p>
          <w:p w14:paraId="75D05C9B"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57DA83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See also Ingredients, Pack size, Price, and brand name. </w:t>
            </w:r>
          </w:p>
        </w:tc>
        <w:tc>
          <w:tcPr>
            <w:tcW w:w="2268" w:type="dxa"/>
            <w:tcBorders>
              <w:top w:val="single" w:sz="6" w:space="0" w:color="000000"/>
              <w:left w:val="single" w:sz="4" w:space="0" w:color="000000"/>
              <w:bottom w:val="single" w:sz="6" w:space="0" w:color="000000"/>
              <w:right w:val="single" w:sz="4" w:space="0" w:color="000000"/>
            </w:tcBorders>
          </w:tcPr>
          <w:p w14:paraId="50ABDE7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Part II Clause 9B </w:t>
            </w:r>
          </w:p>
        </w:tc>
        <w:tc>
          <w:tcPr>
            <w:tcW w:w="4961" w:type="dxa"/>
            <w:tcBorders>
              <w:top w:val="single" w:sz="6" w:space="0" w:color="000000"/>
              <w:left w:val="single" w:sz="4" w:space="0" w:color="000000"/>
              <w:bottom w:val="single" w:sz="6" w:space="0" w:color="000000"/>
              <w:right w:val="single" w:sz="4" w:space="0" w:color="000000"/>
            </w:tcBorders>
          </w:tcPr>
          <w:p w14:paraId="6C8143F4"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7D07FF">
              <w:rPr>
                <w:rFonts w:ascii="Arial" w:eastAsia="Times New Roman" w:hAnsi="Arial" w:cs="Arial"/>
                <w:b/>
                <w:bCs/>
                <w:lang w:eastAsia="en-GB"/>
              </w:rPr>
              <w:t xml:space="preserve">&lt;manufacturer/wholesaler&gt; </w:t>
            </w:r>
          </w:p>
        </w:tc>
      </w:tr>
      <w:tr w:rsidR="007D07FF" w:rsidRPr="007D07FF" w14:paraId="454DEB01" w14:textId="77777777" w:rsidTr="00663F1D">
        <w:trPr>
          <w:trHeight w:val="1047"/>
        </w:trPr>
        <w:tc>
          <w:tcPr>
            <w:tcW w:w="2660" w:type="dxa"/>
            <w:tcBorders>
              <w:top w:val="single" w:sz="6" w:space="0" w:color="000000"/>
              <w:left w:val="single" w:sz="4" w:space="0" w:color="000000"/>
              <w:bottom w:val="single" w:sz="6" w:space="0" w:color="000000"/>
              <w:right w:val="single" w:sz="4" w:space="0" w:color="000000"/>
            </w:tcBorders>
          </w:tcPr>
          <w:p w14:paraId="72D3EE9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lastRenderedPageBreak/>
              <w:t xml:space="preserve">Trusses </w:t>
            </w:r>
          </w:p>
          <w:p w14:paraId="4775E1B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tc>
        <w:tc>
          <w:tcPr>
            <w:tcW w:w="4536" w:type="dxa"/>
            <w:tcBorders>
              <w:top w:val="single" w:sz="6" w:space="0" w:color="000000"/>
              <w:left w:val="single" w:sz="4" w:space="0" w:color="000000"/>
              <w:bottom w:val="single" w:sz="6" w:space="0" w:color="000000"/>
              <w:right w:val="single" w:sz="4" w:space="0" w:color="000000"/>
            </w:tcBorders>
          </w:tcPr>
          <w:p w14:paraId="1061EE4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Single or double, and side if single. </w:t>
            </w:r>
          </w:p>
          <w:p w14:paraId="17FF9CE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Position, </w:t>
            </w:r>
            <w:proofErr w:type="spellStart"/>
            <w:r w:rsidRPr="007D07FF">
              <w:rPr>
                <w:rFonts w:ascii="Arial" w:eastAsia="Times New Roman" w:hAnsi="Arial" w:cs="Arial"/>
                <w:color w:val="000000"/>
                <w:lang w:eastAsia="en-GB"/>
              </w:rPr>
              <w:t>eg.</w:t>
            </w:r>
            <w:proofErr w:type="spellEnd"/>
            <w:r w:rsidRPr="007D07FF">
              <w:rPr>
                <w:rFonts w:ascii="Arial" w:eastAsia="Times New Roman" w:hAnsi="Arial" w:cs="Arial"/>
                <w:color w:val="000000"/>
                <w:lang w:eastAsia="en-GB"/>
              </w:rPr>
              <w:t xml:space="preserve"> Inguinal, Scrotal Type, </w:t>
            </w:r>
          </w:p>
          <w:p w14:paraId="4432DB6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roofErr w:type="spellStart"/>
            <w:r w:rsidRPr="007D07FF">
              <w:rPr>
                <w:rFonts w:ascii="Arial" w:eastAsia="Times New Roman" w:hAnsi="Arial" w:cs="Arial"/>
                <w:color w:val="000000"/>
                <w:lang w:eastAsia="en-GB"/>
              </w:rPr>
              <w:t>eg.</w:t>
            </w:r>
            <w:proofErr w:type="spellEnd"/>
            <w:r w:rsidRPr="007D07FF">
              <w:rPr>
                <w:rFonts w:ascii="Arial" w:eastAsia="Times New Roman" w:hAnsi="Arial" w:cs="Arial"/>
                <w:color w:val="000000"/>
                <w:lang w:eastAsia="en-GB"/>
              </w:rPr>
              <w:t xml:space="preserve"> Spring truss, Elastic band truss. </w:t>
            </w:r>
          </w:p>
          <w:p w14:paraId="6E16D81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7D6C47CF"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i/>
                <w:iCs/>
                <w:color w:val="000000"/>
                <w:lang w:eastAsia="en-GB"/>
              </w:rPr>
              <w:t xml:space="preserve">See also Measured and Fitted. </w:t>
            </w:r>
          </w:p>
        </w:tc>
        <w:tc>
          <w:tcPr>
            <w:tcW w:w="2268" w:type="dxa"/>
            <w:tcBorders>
              <w:top w:val="single" w:sz="6" w:space="0" w:color="000000"/>
              <w:left w:val="single" w:sz="4" w:space="0" w:color="000000"/>
              <w:bottom w:val="single" w:sz="6" w:space="0" w:color="000000"/>
              <w:right w:val="single" w:sz="4" w:space="0" w:color="000000"/>
            </w:tcBorders>
          </w:tcPr>
          <w:p w14:paraId="3E0BDA9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67CDBF9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IXA </w:t>
            </w:r>
          </w:p>
        </w:tc>
        <w:tc>
          <w:tcPr>
            <w:tcW w:w="4961" w:type="dxa"/>
            <w:tcBorders>
              <w:top w:val="single" w:sz="6" w:space="0" w:color="000000"/>
              <w:left w:val="single" w:sz="4" w:space="0" w:color="000000"/>
              <w:bottom w:val="single" w:sz="6" w:space="0" w:color="000000"/>
              <w:right w:val="single" w:sz="4" w:space="0" w:color="000000"/>
            </w:tcBorders>
          </w:tcPr>
          <w:p w14:paraId="5B3B59B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color w:val="000000"/>
                <w:lang w:eastAsia="en-GB"/>
              </w:rPr>
              <w:t xml:space="preserve">&lt;single&gt; </w:t>
            </w:r>
          </w:p>
          <w:p w14:paraId="0EEECB1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color w:val="000000"/>
                <w:lang w:eastAsia="en-GB"/>
              </w:rPr>
            </w:pPr>
            <w:r w:rsidRPr="007D07FF">
              <w:rPr>
                <w:rFonts w:ascii="Arial" w:eastAsia="Times New Roman" w:hAnsi="Arial" w:cs="Arial"/>
                <w:b/>
                <w:color w:val="000000"/>
                <w:lang w:eastAsia="en-GB"/>
              </w:rPr>
              <w:t xml:space="preserve">&lt;double&gt; &lt;position&gt; </w:t>
            </w:r>
          </w:p>
          <w:p w14:paraId="79F19E2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color w:val="000000"/>
                <w:lang w:eastAsia="en-GB"/>
              </w:rPr>
              <w:t>&lt;type&gt;</w:t>
            </w:r>
            <w:r w:rsidRPr="007D07FF">
              <w:rPr>
                <w:rFonts w:ascii="Arial" w:eastAsia="Times New Roman" w:hAnsi="Arial" w:cs="Arial"/>
                <w:color w:val="000000"/>
                <w:lang w:eastAsia="en-GB"/>
              </w:rPr>
              <w:t xml:space="preserve"> </w:t>
            </w:r>
          </w:p>
        </w:tc>
      </w:tr>
      <w:tr w:rsidR="007D07FF" w:rsidRPr="007D07FF" w14:paraId="3AEBD9A3" w14:textId="77777777" w:rsidTr="00663F1D">
        <w:trPr>
          <w:trHeight w:val="1047"/>
        </w:trPr>
        <w:tc>
          <w:tcPr>
            <w:tcW w:w="2660" w:type="dxa"/>
            <w:tcBorders>
              <w:top w:val="single" w:sz="6" w:space="0" w:color="000000"/>
              <w:left w:val="single" w:sz="4" w:space="0" w:color="000000"/>
              <w:bottom w:val="single" w:sz="6" w:space="0" w:color="000000"/>
              <w:right w:val="single" w:sz="4" w:space="0" w:color="000000"/>
            </w:tcBorders>
          </w:tcPr>
          <w:p w14:paraId="593D6A4A"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Unlicensed specials and imports</w:t>
            </w:r>
          </w:p>
        </w:tc>
        <w:tc>
          <w:tcPr>
            <w:tcW w:w="4536" w:type="dxa"/>
            <w:tcBorders>
              <w:top w:val="single" w:sz="6" w:space="0" w:color="000000"/>
              <w:left w:val="single" w:sz="4" w:space="0" w:color="000000"/>
              <w:bottom w:val="single" w:sz="6" w:space="0" w:color="000000"/>
              <w:right w:val="single" w:sz="4" w:space="0" w:color="000000"/>
            </w:tcBorders>
          </w:tcPr>
          <w:p w14:paraId="24238C6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Endorsements are required for each prescription where a claim is made.  </w:t>
            </w:r>
          </w:p>
          <w:p w14:paraId="02CEE886"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6BB15A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To claim an additional fee for preparations sourced under an MHRA specials/importers licence </w:t>
            </w:r>
          </w:p>
          <w:p w14:paraId="623976C3"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518E0D4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To claim an additional fee for preparations manufactured under the Section 10 exemption from the Medicines Act 1968 (by the contractor or 3</w:t>
            </w:r>
            <w:r w:rsidRPr="007D07FF">
              <w:rPr>
                <w:rFonts w:ascii="Arial" w:eastAsia="Times New Roman" w:hAnsi="Arial" w:cs="Arial"/>
                <w:color w:val="000000"/>
                <w:vertAlign w:val="superscript"/>
                <w:lang w:eastAsia="en-GB"/>
              </w:rPr>
              <w:t>rd</w:t>
            </w:r>
            <w:r w:rsidRPr="007D07FF">
              <w:rPr>
                <w:rFonts w:ascii="Arial" w:eastAsia="Times New Roman" w:hAnsi="Arial" w:cs="Arial"/>
                <w:color w:val="000000"/>
                <w:lang w:eastAsia="en-GB"/>
              </w:rPr>
              <w:t xml:space="preserve"> party)</w:t>
            </w:r>
          </w:p>
          <w:p w14:paraId="51A1237B"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p>
          <w:p w14:paraId="2DDAFDBA"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i/>
                <w:color w:val="000000"/>
                <w:lang w:eastAsia="en-GB"/>
              </w:rPr>
              <w:t>See also Price</w:t>
            </w:r>
            <w:r w:rsidRPr="007D07FF">
              <w:rPr>
                <w:rFonts w:ascii="Arial" w:eastAsia="Times New Roman" w:hAnsi="Arial" w:cs="Arial"/>
                <w:color w:val="000000"/>
                <w:lang w:eastAsia="en-GB"/>
              </w:rPr>
              <w:t>.</w:t>
            </w:r>
          </w:p>
        </w:tc>
        <w:tc>
          <w:tcPr>
            <w:tcW w:w="2268" w:type="dxa"/>
            <w:tcBorders>
              <w:top w:val="single" w:sz="6" w:space="0" w:color="000000"/>
              <w:left w:val="single" w:sz="4" w:space="0" w:color="000000"/>
              <w:bottom w:val="single" w:sz="6" w:space="0" w:color="000000"/>
              <w:right w:val="single" w:sz="4" w:space="0" w:color="000000"/>
            </w:tcBorders>
          </w:tcPr>
          <w:p w14:paraId="45448C75"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Part IIIA 2 A </w:t>
            </w:r>
          </w:p>
        </w:tc>
        <w:tc>
          <w:tcPr>
            <w:tcW w:w="4961" w:type="dxa"/>
            <w:tcBorders>
              <w:top w:val="single" w:sz="6" w:space="0" w:color="000000"/>
              <w:left w:val="single" w:sz="4" w:space="0" w:color="000000"/>
              <w:bottom w:val="single" w:sz="6" w:space="0" w:color="000000"/>
              <w:right w:val="single" w:sz="4" w:space="0" w:color="000000"/>
            </w:tcBorders>
          </w:tcPr>
          <w:p w14:paraId="71CD2DB5"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675F6459"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5199A43D"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0E3EA64F"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147ED8A1"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&lt;SP&gt;</w:t>
            </w:r>
          </w:p>
          <w:p w14:paraId="6149473E"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533EFC8D"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326B7DB2"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60C1F2A6"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r w:rsidRPr="007D07FF">
              <w:rPr>
                <w:rFonts w:ascii="Arial" w:eastAsia="Times New Roman" w:hAnsi="Arial" w:cs="Arial"/>
                <w:b/>
                <w:bCs/>
                <w:color w:val="000000"/>
                <w:lang w:eastAsia="en-GB"/>
              </w:rPr>
              <w:t>&lt;ED&gt;</w:t>
            </w:r>
          </w:p>
          <w:p w14:paraId="0B86B41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p w14:paraId="49B83591"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color w:val="000000"/>
                <w:lang w:eastAsia="en-GB"/>
              </w:rPr>
            </w:pPr>
          </w:p>
        </w:tc>
      </w:tr>
    </w:tbl>
    <w:p w14:paraId="05091384"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sectPr w:rsidR="007D07FF" w:rsidRPr="007D07FF" w:rsidSect="007D07FF">
          <w:pgSz w:w="15840" w:h="12240" w:orient="landscape"/>
          <w:pgMar w:top="1134" w:right="964" w:bottom="1134" w:left="737" w:header="720" w:footer="720" w:gutter="0"/>
          <w:cols w:space="720"/>
          <w:noEndnote/>
          <w:docGrid w:linePitch="326"/>
        </w:sectPr>
      </w:pPr>
    </w:p>
    <w:p w14:paraId="483E6580" w14:textId="77777777" w:rsidR="007D07FF" w:rsidRPr="007D07FF" w:rsidRDefault="007D07FF" w:rsidP="007D07FF">
      <w:pPr>
        <w:widowControl w:val="0"/>
        <w:autoSpaceDE w:val="0"/>
        <w:autoSpaceDN w:val="0"/>
        <w:adjustRightInd w:val="0"/>
        <w:spacing w:line="276" w:lineRule="auto"/>
        <w:rPr>
          <w:rFonts w:ascii="Arial" w:eastAsia="Times New Roman" w:hAnsi="Arial" w:cs="Arial"/>
          <w:sz w:val="28"/>
          <w:szCs w:val="28"/>
          <w:lang w:eastAsia="en-GB"/>
        </w:rPr>
      </w:pPr>
      <w:r w:rsidRPr="007D07FF">
        <w:rPr>
          <w:rFonts w:ascii="Arial" w:eastAsia="Times New Roman" w:hAnsi="Arial" w:cs="Arial"/>
          <w:b/>
          <w:bCs/>
          <w:sz w:val="28"/>
          <w:szCs w:val="28"/>
          <w:lang w:eastAsia="en-GB"/>
        </w:rPr>
        <w:lastRenderedPageBreak/>
        <w:t xml:space="preserve">Endorsements that can only be made by a prescriber </w:t>
      </w:r>
    </w:p>
    <w:p w14:paraId="1CC8C255"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tbl>
      <w:tblPr>
        <w:tblW w:w="0" w:type="auto"/>
        <w:tblLayout w:type="fixed"/>
        <w:tblLook w:val="0000" w:firstRow="0" w:lastRow="0" w:firstColumn="0" w:lastColumn="0" w:noHBand="0" w:noVBand="0"/>
      </w:tblPr>
      <w:tblGrid>
        <w:gridCol w:w="2355"/>
        <w:gridCol w:w="4137"/>
        <w:gridCol w:w="1800"/>
        <w:gridCol w:w="1802"/>
      </w:tblGrid>
      <w:tr w:rsidR="007D07FF" w:rsidRPr="007D07FF" w14:paraId="6B5CCB51" w14:textId="77777777" w:rsidTr="00663F1D">
        <w:trPr>
          <w:trHeight w:val="642"/>
        </w:trPr>
        <w:tc>
          <w:tcPr>
            <w:tcW w:w="2355" w:type="dxa"/>
            <w:tcBorders>
              <w:top w:val="single" w:sz="6" w:space="0" w:color="000000"/>
              <w:left w:val="single" w:sz="4" w:space="0" w:color="000000"/>
              <w:bottom w:val="single" w:sz="6" w:space="0" w:color="000000"/>
              <w:right w:val="single" w:sz="4" w:space="0" w:color="000000"/>
            </w:tcBorders>
            <w:vAlign w:val="center"/>
          </w:tcPr>
          <w:p w14:paraId="5CD400C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Category </w:t>
            </w:r>
          </w:p>
        </w:tc>
        <w:tc>
          <w:tcPr>
            <w:tcW w:w="4137" w:type="dxa"/>
            <w:tcBorders>
              <w:top w:val="single" w:sz="6" w:space="0" w:color="000000"/>
              <w:left w:val="single" w:sz="4" w:space="0" w:color="000000"/>
              <w:bottom w:val="single" w:sz="6" w:space="0" w:color="000000"/>
              <w:right w:val="single" w:sz="4" w:space="0" w:color="000000"/>
            </w:tcBorders>
            <w:vAlign w:val="center"/>
          </w:tcPr>
          <w:p w14:paraId="4C2DF01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Uses and restrictions </w:t>
            </w:r>
          </w:p>
        </w:tc>
        <w:tc>
          <w:tcPr>
            <w:tcW w:w="1800" w:type="dxa"/>
            <w:tcBorders>
              <w:top w:val="single" w:sz="6" w:space="0" w:color="000000"/>
              <w:left w:val="single" w:sz="4" w:space="0" w:color="000000"/>
              <w:bottom w:val="single" w:sz="6" w:space="0" w:color="000000"/>
              <w:right w:val="single" w:sz="4" w:space="0" w:color="000000"/>
            </w:tcBorders>
            <w:vAlign w:val="center"/>
          </w:tcPr>
          <w:p w14:paraId="195F6AA2"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Reference </w:t>
            </w:r>
          </w:p>
        </w:tc>
        <w:tc>
          <w:tcPr>
            <w:tcW w:w="1802" w:type="dxa"/>
            <w:tcBorders>
              <w:top w:val="single" w:sz="6" w:space="0" w:color="000000"/>
              <w:left w:val="single" w:sz="4" w:space="0" w:color="000000"/>
              <w:bottom w:val="single" w:sz="6" w:space="0" w:color="000000"/>
              <w:right w:val="single" w:sz="4" w:space="0" w:color="000000"/>
            </w:tcBorders>
            <w:vAlign w:val="center"/>
          </w:tcPr>
          <w:p w14:paraId="7C8A940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b/>
                <w:bCs/>
                <w:color w:val="000000"/>
                <w:lang w:eastAsia="en-GB"/>
              </w:rPr>
              <w:t xml:space="preserve">Prescriber endorsement requirement </w:t>
            </w:r>
          </w:p>
        </w:tc>
      </w:tr>
      <w:tr w:rsidR="007D07FF" w:rsidRPr="007D07FF" w14:paraId="06FDF0F7" w14:textId="77777777" w:rsidTr="00663F1D">
        <w:trPr>
          <w:trHeight w:val="1729"/>
        </w:trPr>
        <w:tc>
          <w:tcPr>
            <w:tcW w:w="2355" w:type="dxa"/>
            <w:tcBorders>
              <w:top w:val="single" w:sz="6" w:space="0" w:color="000000"/>
              <w:left w:val="single" w:sz="4" w:space="0" w:color="000000"/>
              <w:bottom w:val="single" w:sz="6" w:space="0" w:color="000000"/>
              <w:right w:val="single" w:sz="4" w:space="0" w:color="000000"/>
            </w:tcBorders>
          </w:tcPr>
          <w:p w14:paraId="61F0E46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ACBS </w:t>
            </w:r>
          </w:p>
        </w:tc>
        <w:tc>
          <w:tcPr>
            <w:tcW w:w="4137" w:type="dxa"/>
            <w:tcBorders>
              <w:top w:val="single" w:sz="6" w:space="0" w:color="000000"/>
              <w:left w:val="single" w:sz="4" w:space="0" w:color="000000"/>
              <w:bottom w:val="single" w:sz="6" w:space="0" w:color="000000"/>
              <w:right w:val="single" w:sz="4" w:space="0" w:color="000000"/>
            </w:tcBorders>
          </w:tcPr>
          <w:p w14:paraId="7178092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Prescriptions issued in accordance with the advice of the Advisory Committee on Borderline Substances and endorsed ‘ACBS’ by the prescriber will not normally be investigated. If not endorsed ACBS by the prescriber and the product may be prescribed on an NHS prescription, the prescription will still be passed for payment by </w:t>
            </w:r>
            <w:r w:rsidRPr="007D07FF">
              <w:rPr>
                <w:rFonts w:ascii="Arial" w:eastAsia="Times New Roman" w:hAnsi="Arial" w:cs="Arial"/>
                <w:lang w:eastAsia="en-GB"/>
              </w:rPr>
              <w:t>NHS Prescription Services.</w:t>
            </w:r>
          </w:p>
        </w:tc>
        <w:tc>
          <w:tcPr>
            <w:tcW w:w="1800" w:type="dxa"/>
            <w:tcBorders>
              <w:top w:val="single" w:sz="6" w:space="0" w:color="000000"/>
              <w:left w:val="single" w:sz="4" w:space="0" w:color="000000"/>
              <w:bottom w:val="single" w:sz="6" w:space="0" w:color="000000"/>
              <w:right w:val="single" w:sz="4" w:space="0" w:color="000000"/>
            </w:tcBorders>
          </w:tcPr>
          <w:p w14:paraId="2503278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05105FA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XV </w:t>
            </w:r>
          </w:p>
        </w:tc>
        <w:tc>
          <w:tcPr>
            <w:tcW w:w="1802" w:type="dxa"/>
            <w:tcBorders>
              <w:top w:val="single" w:sz="6" w:space="0" w:color="000000"/>
              <w:left w:val="single" w:sz="4" w:space="0" w:color="000000"/>
              <w:bottom w:val="single" w:sz="6" w:space="0" w:color="000000"/>
              <w:right w:val="single" w:sz="4" w:space="0" w:color="000000"/>
            </w:tcBorders>
          </w:tcPr>
          <w:p w14:paraId="60325BF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&lt;ACBS&gt; </w:t>
            </w:r>
          </w:p>
        </w:tc>
      </w:tr>
      <w:tr w:rsidR="007D07FF" w:rsidRPr="007D07FF" w14:paraId="19C5ACD0" w14:textId="77777777" w:rsidTr="00663F1D">
        <w:trPr>
          <w:trHeight w:val="1252"/>
        </w:trPr>
        <w:tc>
          <w:tcPr>
            <w:tcW w:w="2355" w:type="dxa"/>
            <w:tcBorders>
              <w:top w:val="single" w:sz="6" w:space="0" w:color="000000"/>
              <w:left w:val="single" w:sz="4" w:space="0" w:color="000000"/>
              <w:bottom w:val="single" w:sz="6" w:space="0" w:color="000000"/>
              <w:right w:val="single" w:sz="4" w:space="0" w:color="000000"/>
            </w:tcBorders>
          </w:tcPr>
          <w:p w14:paraId="5711E0F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 </w:t>
            </w:r>
            <w:r w:rsidRPr="007D07FF">
              <w:rPr>
                <w:rFonts w:ascii="Arial" w:eastAsia="Times New Roman" w:hAnsi="Arial" w:cs="Arial"/>
                <w:lang w:eastAsia="en-GB"/>
              </w:rPr>
              <w:t>Female Symbol</w:t>
            </w:r>
            <w:r w:rsidRPr="007D07FF">
              <w:rPr>
                <w:rFonts w:ascii="Arial" w:eastAsia="Times New Roman" w:hAnsi="Arial" w:cs="Arial"/>
                <w:color w:val="000000"/>
                <w:lang w:eastAsia="en-GB"/>
              </w:rPr>
              <w:t xml:space="preserve"> </w:t>
            </w:r>
          </w:p>
        </w:tc>
        <w:tc>
          <w:tcPr>
            <w:tcW w:w="4137" w:type="dxa"/>
            <w:tcBorders>
              <w:top w:val="single" w:sz="6" w:space="0" w:color="000000"/>
              <w:left w:val="single" w:sz="4" w:space="0" w:color="000000"/>
              <w:bottom w:val="single" w:sz="6" w:space="0" w:color="000000"/>
              <w:right w:val="single" w:sz="4" w:space="0" w:color="000000"/>
            </w:tcBorders>
          </w:tcPr>
          <w:p w14:paraId="63F118A8"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If the prescription is for contraceptive purposes and the prescriber has marked the item with the ♀female symbol (or endorsed the item in another way which makes it clear that the prescription is for contraceptive purposes) a prescription charge should not be levied. </w:t>
            </w:r>
          </w:p>
        </w:tc>
        <w:tc>
          <w:tcPr>
            <w:tcW w:w="1800" w:type="dxa"/>
            <w:tcBorders>
              <w:top w:val="single" w:sz="6" w:space="0" w:color="000000"/>
              <w:left w:val="single" w:sz="4" w:space="0" w:color="000000"/>
              <w:bottom w:val="single" w:sz="6" w:space="0" w:color="000000"/>
              <w:right w:val="single" w:sz="4" w:space="0" w:color="000000"/>
            </w:tcBorders>
          </w:tcPr>
          <w:p w14:paraId="334BE190"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011926CF"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XVI 10 </w:t>
            </w:r>
          </w:p>
        </w:tc>
        <w:tc>
          <w:tcPr>
            <w:tcW w:w="1802" w:type="dxa"/>
            <w:tcBorders>
              <w:top w:val="single" w:sz="6" w:space="0" w:color="000000"/>
              <w:left w:val="single" w:sz="4" w:space="0" w:color="000000"/>
              <w:bottom w:val="single" w:sz="6" w:space="0" w:color="000000"/>
              <w:right w:val="single" w:sz="4" w:space="0" w:color="000000"/>
            </w:tcBorders>
          </w:tcPr>
          <w:p w14:paraId="3CF2905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&lt;♀&gt; </w:t>
            </w:r>
          </w:p>
          <w:p w14:paraId="40983BD7"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&lt;OC&gt; </w:t>
            </w:r>
          </w:p>
          <w:p w14:paraId="2B3C6B11"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&lt;CC&gt; </w:t>
            </w:r>
          </w:p>
          <w:p w14:paraId="47E43B59"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Or similar </w:t>
            </w:r>
          </w:p>
        </w:tc>
      </w:tr>
      <w:tr w:rsidR="007D07FF" w:rsidRPr="007D07FF" w14:paraId="609CC395" w14:textId="77777777" w:rsidTr="00663F1D">
        <w:trPr>
          <w:trHeight w:val="509"/>
        </w:trPr>
        <w:tc>
          <w:tcPr>
            <w:tcW w:w="2355" w:type="dxa"/>
            <w:tcBorders>
              <w:top w:val="single" w:sz="6" w:space="0" w:color="000000"/>
              <w:left w:val="single" w:sz="4" w:space="0" w:color="000000"/>
              <w:bottom w:val="single" w:sz="6" w:space="0" w:color="000000"/>
              <w:right w:val="single" w:sz="4" w:space="0" w:color="000000"/>
            </w:tcBorders>
          </w:tcPr>
          <w:p w14:paraId="4F83551E"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SLS </w:t>
            </w:r>
          </w:p>
        </w:tc>
        <w:tc>
          <w:tcPr>
            <w:tcW w:w="4137" w:type="dxa"/>
            <w:tcBorders>
              <w:top w:val="single" w:sz="6" w:space="0" w:color="000000"/>
              <w:left w:val="single" w:sz="4" w:space="0" w:color="000000"/>
              <w:bottom w:val="single" w:sz="6" w:space="0" w:color="000000"/>
              <w:right w:val="single" w:sz="4" w:space="0" w:color="000000"/>
            </w:tcBorders>
          </w:tcPr>
          <w:p w14:paraId="7C654A85"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Selected List Scheme. The prescriber must endorse the prescription with the reference "SLS".</w:t>
            </w:r>
          </w:p>
        </w:tc>
        <w:tc>
          <w:tcPr>
            <w:tcW w:w="1800" w:type="dxa"/>
            <w:tcBorders>
              <w:top w:val="single" w:sz="6" w:space="0" w:color="000000"/>
              <w:left w:val="single" w:sz="4" w:space="0" w:color="000000"/>
              <w:bottom w:val="single" w:sz="6" w:space="0" w:color="000000"/>
              <w:right w:val="single" w:sz="4" w:space="0" w:color="000000"/>
            </w:tcBorders>
          </w:tcPr>
          <w:p w14:paraId="54E8BC5D"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Drug Tariff </w:t>
            </w:r>
          </w:p>
          <w:p w14:paraId="7F8F12EC"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Part XVIIIB </w:t>
            </w:r>
          </w:p>
        </w:tc>
        <w:tc>
          <w:tcPr>
            <w:tcW w:w="1802" w:type="dxa"/>
            <w:tcBorders>
              <w:top w:val="single" w:sz="6" w:space="0" w:color="000000"/>
              <w:left w:val="single" w:sz="4" w:space="0" w:color="000000"/>
              <w:bottom w:val="single" w:sz="6" w:space="0" w:color="000000"/>
              <w:right w:val="single" w:sz="4" w:space="0" w:color="000000"/>
            </w:tcBorders>
          </w:tcPr>
          <w:p w14:paraId="2ED5F174" w14:textId="77777777" w:rsidR="007D07FF" w:rsidRPr="007D07FF" w:rsidRDefault="007D07FF" w:rsidP="007D07FF">
            <w:pPr>
              <w:widowControl w:val="0"/>
              <w:autoSpaceDE w:val="0"/>
              <w:autoSpaceDN w:val="0"/>
              <w:adjustRightInd w:val="0"/>
              <w:spacing w:line="276" w:lineRule="auto"/>
              <w:rPr>
                <w:rFonts w:ascii="Arial" w:eastAsia="Times New Roman" w:hAnsi="Arial" w:cs="Arial"/>
                <w:color w:val="000000"/>
                <w:lang w:eastAsia="en-GB"/>
              </w:rPr>
            </w:pPr>
            <w:r w:rsidRPr="007D07FF">
              <w:rPr>
                <w:rFonts w:ascii="Arial" w:eastAsia="Times New Roman" w:hAnsi="Arial" w:cs="Arial"/>
                <w:color w:val="000000"/>
                <w:lang w:eastAsia="en-GB"/>
              </w:rPr>
              <w:t xml:space="preserve">&lt;SLS&gt; </w:t>
            </w:r>
          </w:p>
        </w:tc>
      </w:tr>
      <w:tr w:rsidR="00CA21AB" w:rsidRPr="007D07FF" w14:paraId="3949B0D2" w14:textId="77777777" w:rsidTr="00663F1D">
        <w:trPr>
          <w:trHeight w:val="509"/>
        </w:trPr>
        <w:tc>
          <w:tcPr>
            <w:tcW w:w="2355" w:type="dxa"/>
            <w:tcBorders>
              <w:top w:val="single" w:sz="6" w:space="0" w:color="000000"/>
              <w:left w:val="single" w:sz="4" w:space="0" w:color="000000"/>
              <w:bottom w:val="single" w:sz="6" w:space="0" w:color="000000"/>
              <w:right w:val="single" w:sz="4" w:space="0" w:color="000000"/>
            </w:tcBorders>
          </w:tcPr>
          <w:p w14:paraId="6E809826" w14:textId="2586AA80" w:rsidR="00CA21AB" w:rsidRPr="00353E27" w:rsidRDefault="00026811" w:rsidP="007D07FF">
            <w:pPr>
              <w:widowControl w:val="0"/>
              <w:autoSpaceDE w:val="0"/>
              <w:autoSpaceDN w:val="0"/>
              <w:adjustRightInd w:val="0"/>
              <w:spacing w:line="276" w:lineRule="auto"/>
              <w:rPr>
                <w:rFonts w:ascii="Arial" w:eastAsia="Times New Roman" w:hAnsi="Arial" w:cs="Arial"/>
                <w:color w:val="000000" w:themeColor="text1"/>
                <w:lang w:eastAsia="en-GB"/>
              </w:rPr>
            </w:pPr>
            <w:r w:rsidRPr="00353E27">
              <w:rPr>
                <w:rFonts w:ascii="Arial" w:eastAsia="Times New Roman" w:hAnsi="Arial" w:cs="Arial"/>
                <w:color w:val="000000" w:themeColor="text1"/>
                <w:lang w:eastAsia="en-GB"/>
              </w:rPr>
              <w:t>Free Supply</w:t>
            </w:r>
          </w:p>
        </w:tc>
        <w:tc>
          <w:tcPr>
            <w:tcW w:w="4137" w:type="dxa"/>
            <w:tcBorders>
              <w:top w:val="single" w:sz="6" w:space="0" w:color="000000"/>
              <w:left w:val="single" w:sz="4" w:space="0" w:color="000000"/>
              <w:bottom w:val="single" w:sz="6" w:space="0" w:color="000000"/>
              <w:right w:val="single" w:sz="4" w:space="0" w:color="000000"/>
            </w:tcBorders>
          </w:tcPr>
          <w:p w14:paraId="5659E19D" w14:textId="7C07C256" w:rsidR="00CA21AB" w:rsidRPr="00353E27" w:rsidRDefault="00105FE8" w:rsidP="007D07FF">
            <w:pPr>
              <w:widowControl w:val="0"/>
              <w:autoSpaceDE w:val="0"/>
              <w:autoSpaceDN w:val="0"/>
              <w:adjustRightInd w:val="0"/>
              <w:spacing w:line="276" w:lineRule="auto"/>
              <w:rPr>
                <w:rFonts w:ascii="Arial" w:eastAsia="Times New Roman" w:hAnsi="Arial" w:cs="Arial"/>
                <w:color w:val="000000" w:themeColor="text1"/>
                <w:lang w:eastAsia="en-GB"/>
              </w:rPr>
            </w:pPr>
            <w:r w:rsidRPr="00353E27">
              <w:rPr>
                <w:rFonts w:ascii="Arial" w:eastAsia="Times New Roman" w:hAnsi="Arial" w:cs="Arial"/>
                <w:color w:val="000000" w:themeColor="text1"/>
                <w:lang w:eastAsia="en-GB"/>
              </w:rPr>
              <w:t>Free of charge contraceptive or</w:t>
            </w:r>
            <w:r w:rsidR="00FA0AAE" w:rsidRPr="00353E27">
              <w:rPr>
                <w:rFonts w:ascii="Arial" w:eastAsia="Times New Roman" w:hAnsi="Arial" w:cs="Arial"/>
                <w:color w:val="000000" w:themeColor="text1"/>
                <w:lang w:eastAsia="en-GB"/>
              </w:rPr>
              <w:t xml:space="preserve"> an item to treat a STI</w:t>
            </w:r>
            <w:r w:rsidR="00931C1B" w:rsidRPr="00353E27">
              <w:rPr>
                <w:rFonts w:ascii="Arial" w:eastAsia="Times New Roman" w:hAnsi="Arial" w:cs="Arial"/>
                <w:color w:val="000000" w:themeColor="text1"/>
                <w:lang w:eastAsia="en-GB"/>
              </w:rPr>
              <w:t>.</w:t>
            </w:r>
          </w:p>
        </w:tc>
        <w:tc>
          <w:tcPr>
            <w:tcW w:w="1800" w:type="dxa"/>
            <w:tcBorders>
              <w:top w:val="single" w:sz="6" w:space="0" w:color="000000"/>
              <w:left w:val="single" w:sz="4" w:space="0" w:color="000000"/>
              <w:bottom w:val="single" w:sz="6" w:space="0" w:color="000000"/>
              <w:right w:val="single" w:sz="4" w:space="0" w:color="000000"/>
            </w:tcBorders>
          </w:tcPr>
          <w:p w14:paraId="51312EF5" w14:textId="150D2619" w:rsidR="00CA21AB" w:rsidRPr="00353E27" w:rsidRDefault="00026811" w:rsidP="007D07FF">
            <w:pPr>
              <w:widowControl w:val="0"/>
              <w:autoSpaceDE w:val="0"/>
              <w:autoSpaceDN w:val="0"/>
              <w:adjustRightInd w:val="0"/>
              <w:spacing w:line="276" w:lineRule="auto"/>
              <w:rPr>
                <w:rFonts w:ascii="Arial" w:eastAsia="Times New Roman" w:hAnsi="Arial" w:cs="Arial"/>
                <w:color w:val="000000" w:themeColor="text1"/>
                <w:lang w:eastAsia="en-GB"/>
              </w:rPr>
            </w:pPr>
            <w:r w:rsidRPr="00353E27">
              <w:rPr>
                <w:rFonts w:ascii="Arial" w:eastAsia="Times New Roman" w:hAnsi="Arial" w:cs="Arial"/>
                <w:color w:val="000000" w:themeColor="text1"/>
                <w:lang w:eastAsia="en-GB"/>
              </w:rPr>
              <w:t>Drug Tariff Part XVI 5.4 10.2</w:t>
            </w:r>
          </w:p>
        </w:tc>
        <w:tc>
          <w:tcPr>
            <w:tcW w:w="1802" w:type="dxa"/>
            <w:tcBorders>
              <w:top w:val="single" w:sz="6" w:space="0" w:color="000000"/>
              <w:left w:val="single" w:sz="4" w:space="0" w:color="000000"/>
              <w:bottom w:val="single" w:sz="6" w:space="0" w:color="000000"/>
              <w:right w:val="single" w:sz="4" w:space="0" w:color="000000"/>
            </w:tcBorders>
          </w:tcPr>
          <w:p w14:paraId="66E34E8F" w14:textId="6FF1B97A" w:rsidR="00CA21AB" w:rsidRPr="00353E27" w:rsidRDefault="00026811" w:rsidP="007D07FF">
            <w:pPr>
              <w:widowControl w:val="0"/>
              <w:autoSpaceDE w:val="0"/>
              <w:autoSpaceDN w:val="0"/>
              <w:adjustRightInd w:val="0"/>
              <w:spacing w:line="276" w:lineRule="auto"/>
              <w:rPr>
                <w:rFonts w:ascii="Arial" w:eastAsia="Times New Roman" w:hAnsi="Arial" w:cs="Arial"/>
                <w:color w:val="000000" w:themeColor="text1"/>
                <w:lang w:eastAsia="en-GB"/>
              </w:rPr>
            </w:pPr>
            <w:r w:rsidRPr="00353E27">
              <w:rPr>
                <w:rFonts w:ascii="Arial" w:eastAsia="Times New Roman" w:hAnsi="Arial" w:cs="Arial"/>
                <w:color w:val="000000" w:themeColor="text1"/>
                <w:lang w:eastAsia="en-GB"/>
              </w:rPr>
              <w:t>&lt;FS&gt;</w:t>
            </w:r>
          </w:p>
        </w:tc>
      </w:tr>
    </w:tbl>
    <w:p w14:paraId="7908202A" w14:textId="7F16FC4B" w:rsidR="007D07FF" w:rsidRPr="007D07FF" w:rsidRDefault="007D07FF" w:rsidP="007D07FF">
      <w:pPr>
        <w:widowControl w:val="0"/>
        <w:autoSpaceDE w:val="0"/>
        <w:autoSpaceDN w:val="0"/>
        <w:adjustRightInd w:val="0"/>
        <w:spacing w:line="276" w:lineRule="auto"/>
        <w:rPr>
          <w:rFonts w:ascii="Arial" w:eastAsia="Times New Roman" w:hAnsi="Arial" w:cs="Arial"/>
          <w:color w:val="FF0000"/>
          <w:lang w:eastAsia="en-GB"/>
        </w:rPr>
      </w:pPr>
    </w:p>
    <w:p w14:paraId="47C6E0D2" w14:textId="69D4655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r w:rsidRPr="007D07FF">
        <w:rPr>
          <w:rFonts w:ascii="Arial" w:eastAsia="Times New Roman" w:hAnsi="Arial" w:cs="Arial"/>
          <w:lang w:eastAsia="en-GB"/>
        </w:rPr>
        <w:t xml:space="preserve">Please note that some aspects of the reimbursement arrangements are under review, for up to date information please see the </w:t>
      </w:r>
      <w:r w:rsidR="00D873D8" w:rsidRPr="00353E27">
        <w:rPr>
          <w:rFonts w:ascii="Arial" w:eastAsia="Times New Roman" w:hAnsi="Arial" w:cs="Arial"/>
          <w:color w:val="000000" w:themeColor="text1"/>
          <w:lang w:eastAsia="en-GB"/>
        </w:rPr>
        <w:t>CPE</w:t>
      </w:r>
      <w:r w:rsidRPr="007D07FF">
        <w:rPr>
          <w:rFonts w:ascii="Arial" w:eastAsia="Times New Roman" w:hAnsi="Arial" w:cs="Arial"/>
          <w:lang w:eastAsia="en-GB"/>
        </w:rPr>
        <w:t xml:space="preserve"> </w:t>
      </w:r>
      <w:r w:rsidR="00AD7BA4">
        <w:rPr>
          <w:rFonts w:ascii="Arial" w:eastAsia="Times New Roman" w:hAnsi="Arial" w:cs="Arial"/>
          <w:lang w:eastAsia="en-GB"/>
        </w:rPr>
        <w:t>(</w:t>
      </w:r>
      <w:hyperlink r:id="rId17" w:history="1">
        <w:r w:rsidR="00AD7BA4" w:rsidRPr="00EF40EA">
          <w:rPr>
            <w:rStyle w:val="Hyperlink"/>
            <w:rFonts w:ascii="Arial" w:eastAsia="Times New Roman" w:hAnsi="Arial" w:cs="Arial"/>
            <w:lang w:eastAsia="en-GB"/>
          </w:rPr>
          <w:t>www.cpe.org.uk</w:t>
        </w:r>
      </w:hyperlink>
      <w:r w:rsidR="00AD7BA4">
        <w:rPr>
          <w:rFonts w:ascii="Arial" w:eastAsia="Times New Roman" w:hAnsi="Arial" w:cs="Arial"/>
          <w:color w:val="000000" w:themeColor="text1"/>
          <w:lang w:eastAsia="en-GB"/>
        </w:rPr>
        <w:t>)</w:t>
      </w:r>
      <w:r w:rsidRPr="00353E27">
        <w:rPr>
          <w:rFonts w:ascii="Arial" w:eastAsia="Times New Roman" w:hAnsi="Arial" w:cs="Arial"/>
          <w:lang w:eastAsia="en-GB"/>
        </w:rPr>
        <w:t xml:space="preserve"> </w:t>
      </w:r>
      <w:r w:rsidRPr="007D07FF">
        <w:rPr>
          <w:rFonts w:ascii="Arial" w:eastAsia="Times New Roman" w:hAnsi="Arial" w:cs="Arial"/>
          <w:lang w:eastAsia="en-GB"/>
        </w:rPr>
        <w:t>or the NHSBSA website clicking on the link to Prescription Services (</w:t>
      </w:r>
      <w:hyperlink r:id="rId18" w:history="1">
        <w:r w:rsidRPr="007D07FF">
          <w:rPr>
            <w:rFonts w:ascii="Arial" w:eastAsia="Times New Roman" w:hAnsi="Arial" w:cs="Arial"/>
            <w:color w:val="0000FF"/>
            <w:u w:val="single"/>
            <w:lang w:eastAsia="en-GB"/>
          </w:rPr>
          <w:t>www.nhsbsa.nhs.uk</w:t>
        </w:r>
      </w:hyperlink>
      <w:r w:rsidRPr="007D07FF">
        <w:rPr>
          <w:rFonts w:ascii="Arial" w:eastAsia="Times New Roman" w:hAnsi="Arial" w:cs="Arial"/>
          <w:lang w:eastAsia="en-GB"/>
        </w:rPr>
        <w:t>).</w:t>
      </w:r>
    </w:p>
    <w:p w14:paraId="33ABB1FB"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5CD7ADEB" w14:textId="77777777" w:rsidR="007D07FF" w:rsidRPr="007D07FF" w:rsidRDefault="007D07FF" w:rsidP="007D07FF">
      <w:pPr>
        <w:widowControl w:val="0"/>
        <w:autoSpaceDE w:val="0"/>
        <w:autoSpaceDN w:val="0"/>
        <w:adjustRightInd w:val="0"/>
        <w:spacing w:line="276" w:lineRule="auto"/>
        <w:rPr>
          <w:rFonts w:ascii="Arial" w:eastAsia="Times New Roman" w:hAnsi="Arial" w:cs="Arial"/>
          <w:b/>
          <w:bCs/>
          <w:sz w:val="28"/>
          <w:szCs w:val="28"/>
          <w:lang w:eastAsia="en-GB"/>
        </w:rPr>
      </w:pPr>
      <w:r w:rsidRPr="007D07FF">
        <w:rPr>
          <w:rFonts w:ascii="Arial" w:eastAsia="Times New Roman" w:hAnsi="Arial" w:cs="Arial"/>
          <w:b/>
          <w:bCs/>
          <w:sz w:val="28"/>
          <w:szCs w:val="28"/>
          <w:lang w:eastAsia="en-GB"/>
        </w:rPr>
        <w:t xml:space="preserve">Support with prescription endorsement </w:t>
      </w:r>
    </w:p>
    <w:p w14:paraId="5937F200" w14:textId="77777777" w:rsidR="007D07FF" w:rsidRPr="007D07FF" w:rsidRDefault="007D07FF" w:rsidP="007D07FF">
      <w:pPr>
        <w:widowControl w:val="0"/>
        <w:autoSpaceDE w:val="0"/>
        <w:autoSpaceDN w:val="0"/>
        <w:adjustRightInd w:val="0"/>
        <w:spacing w:line="276" w:lineRule="auto"/>
        <w:rPr>
          <w:rFonts w:ascii="Arial" w:eastAsia="Times New Roman" w:hAnsi="Arial" w:cs="Arial"/>
          <w:lang w:eastAsia="en-GB"/>
        </w:rPr>
      </w:pPr>
    </w:p>
    <w:p w14:paraId="524BDDD7" w14:textId="74365444" w:rsidR="007D07FF" w:rsidRPr="007D07FF" w:rsidRDefault="007D07FF" w:rsidP="007D07FF">
      <w:pPr>
        <w:widowControl w:val="0"/>
        <w:autoSpaceDE w:val="0"/>
        <w:autoSpaceDN w:val="0"/>
        <w:adjustRightInd w:val="0"/>
        <w:spacing w:line="276" w:lineRule="auto"/>
        <w:rPr>
          <w:rFonts w:ascii="Arial" w:eastAsia="Times New Roman" w:hAnsi="Arial" w:cs="Arial"/>
          <w:b/>
          <w:bCs/>
          <w:lang w:eastAsia="en-GB"/>
        </w:rPr>
      </w:pPr>
      <w:r w:rsidRPr="00AD7BA4">
        <w:rPr>
          <w:rFonts w:ascii="Arial" w:eastAsia="Times New Roman" w:hAnsi="Arial" w:cs="Arial"/>
          <w:color w:val="000000" w:themeColor="text1"/>
          <w:lang w:eastAsia="en-GB"/>
        </w:rPr>
        <w:t>CPE</w:t>
      </w:r>
      <w:r w:rsidRPr="007D07FF">
        <w:rPr>
          <w:rFonts w:ascii="Arial" w:eastAsia="Times New Roman" w:hAnsi="Arial" w:cs="Arial"/>
          <w:color w:val="FF0000"/>
          <w:lang w:eastAsia="en-GB"/>
        </w:rPr>
        <w:t xml:space="preserve"> </w:t>
      </w:r>
      <w:r w:rsidRPr="007D07FF">
        <w:rPr>
          <w:rFonts w:ascii="Arial" w:eastAsia="Times New Roman" w:hAnsi="Arial" w:cs="Arial"/>
          <w:lang w:eastAsia="en-GB"/>
        </w:rPr>
        <w:t>Information Team:</w:t>
      </w:r>
      <w:r w:rsidRPr="007D07FF">
        <w:rPr>
          <w:rFonts w:ascii="Arial" w:eastAsia="Times New Roman" w:hAnsi="Arial" w:cs="Arial"/>
          <w:b/>
          <w:bCs/>
          <w:lang w:eastAsia="en-GB"/>
        </w:rPr>
        <w:t xml:space="preserve"> 0203 1220 810</w:t>
      </w:r>
    </w:p>
    <w:p w14:paraId="4F7A17E2" w14:textId="2368774C" w:rsidR="004D1566" w:rsidRPr="008A4F37" w:rsidRDefault="007D07FF" w:rsidP="00EA0636">
      <w:pPr>
        <w:widowControl w:val="0"/>
        <w:autoSpaceDE w:val="0"/>
        <w:autoSpaceDN w:val="0"/>
        <w:adjustRightInd w:val="0"/>
        <w:spacing w:line="276" w:lineRule="auto"/>
        <w:rPr>
          <w:rFonts w:ascii="Arial" w:hAnsi="Arial" w:cs="Arial"/>
        </w:rPr>
      </w:pPr>
      <w:r w:rsidRPr="007D07FF">
        <w:rPr>
          <w:rFonts w:ascii="Arial" w:eastAsia="Times New Roman" w:hAnsi="Arial" w:cs="Arial"/>
          <w:lang w:eastAsia="en-GB"/>
        </w:rPr>
        <w:t xml:space="preserve">NHS Prescription Services Helpdesk: </w:t>
      </w:r>
      <w:r w:rsidRPr="007D07FF">
        <w:rPr>
          <w:rFonts w:ascii="Arial" w:eastAsia="Times New Roman" w:hAnsi="Arial" w:cs="Arial"/>
          <w:b/>
          <w:bCs/>
          <w:lang w:eastAsia="en-GB"/>
        </w:rPr>
        <w:t xml:space="preserve">0300 330 1349 </w:t>
      </w:r>
    </w:p>
    <w:sectPr w:rsidR="004D1566" w:rsidRPr="008A4F37" w:rsidSect="00BD561F">
      <w:headerReference w:type="default" r:id="rId19"/>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3F361" w14:textId="77777777" w:rsidR="00041294" w:rsidRDefault="00041294" w:rsidP="00D023EC">
      <w:r>
        <w:separator/>
      </w:r>
    </w:p>
  </w:endnote>
  <w:endnote w:type="continuationSeparator" w:id="0">
    <w:p w14:paraId="6D9BD0F4" w14:textId="77777777" w:rsidR="00041294" w:rsidRDefault="00041294"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9F44" w14:textId="77777777" w:rsidR="007D07FF" w:rsidRDefault="007D07FF" w:rsidP="00120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0D796" w14:textId="77777777" w:rsidR="007D07FF" w:rsidRDefault="007D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FB5D" w14:textId="77777777" w:rsidR="007D07FF" w:rsidRPr="00A81A66" w:rsidRDefault="007D07FF" w:rsidP="00A81A66">
    <w:pPr>
      <w:pStyle w:val="Footer"/>
      <w:framePr w:wrap="around" w:vAnchor="text" w:hAnchor="margin" w:xAlign="center" w:y="1"/>
      <w:jc w:val="right"/>
      <w:rPr>
        <w:rStyle w:val="PageNumber"/>
        <w:rFonts w:cs="Arial"/>
      </w:rPr>
    </w:pPr>
    <w:r w:rsidRPr="00A81A66">
      <w:rPr>
        <w:rStyle w:val="PageNumber"/>
        <w:rFonts w:cs="Arial"/>
      </w:rPr>
      <w:fldChar w:fldCharType="begin"/>
    </w:r>
    <w:r w:rsidRPr="00A81A66">
      <w:rPr>
        <w:rStyle w:val="PageNumber"/>
        <w:rFonts w:cs="Arial"/>
      </w:rPr>
      <w:instrText xml:space="preserve">PAGE  </w:instrText>
    </w:r>
    <w:r w:rsidRPr="00A81A66">
      <w:rPr>
        <w:rStyle w:val="PageNumber"/>
        <w:rFonts w:cs="Arial"/>
      </w:rPr>
      <w:fldChar w:fldCharType="separate"/>
    </w:r>
    <w:r>
      <w:rPr>
        <w:rStyle w:val="PageNumber"/>
        <w:rFonts w:cs="Arial"/>
        <w:noProof/>
      </w:rPr>
      <w:t>2</w:t>
    </w:r>
    <w:r w:rsidRPr="00A81A66">
      <w:rPr>
        <w:rStyle w:val="PageNumber"/>
        <w:rFonts w:cs="Arial"/>
      </w:rPr>
      <w:fldChar w:fldCharType="end"/>
    </w:r>
  </w:p>
  <w:p w14:paraId="4198D27C" w14:textId="1947DE28" w:rsidR="007D07FF" w:rsidRPr="00AE2FDC" w:rsidRDefault="009E4E18">
    <w:pPr>
      <w:pStyle w:val="Footer"/>
      <w:rPr>
        <w:rFonts w:ascii="Arial" w:hAnsi="Arial" w:cs="Arial"/>
        <w:sz w:val="20"/>
        <w:szCs w:val="20"/>
      </w:rPr>
    </w:pPr>
    <w:r>
      <w:rPr>
        <w:rFonts w:ascii="Arial" w:hAnsi="Arial" w:cs="Arial"/>
        <w:sz w:val="20"/>
        <w:szCs w:val="20"/>
      </w:rPr>
      <w:t>Jan</w:t>
    </w:r>
    <w:r w:rsidR="007D07FF">
      <w:rPr>
        <w:rFonts w:ascii="Arial" w:hAnsi="Arial" w:cs="Arial"/>
        <w:sz w:val="20"/>
        <w:szCs w:val="20"/>
      </w:rPr>
      <w:t xml:space="preserve"> 202</w:t>
    </w:r>
    <w:r>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2E7C" w14:textId="77777777" w:rsidR="00041294" w:rsidRDefault="00041294" w:rsidP="00D023EC">
      <w:r>
        <w:separator/>
      </w:r>
    </w:p>
  </w:footnote>
  <w:footnote w:type="continuationSeparator" w:id="0">
    <w:p w14:paraId="56204AC9" w14:textId="77777777" w:rsidR="00041294" w:rsidRDefault="00041294"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ED3"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15A9"/>
    <w:multiLevelType w:val="hybridMultilevel"/>
    <w:tmpl w:val="6232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A7C7B"/>
    <w:multiLevelType w:val="hybridMultilevel"/>
    <w:tmpl w:val="76E6F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F225F"/>
    <w:multiLevelType w:val="hybridMultilevel"/>
    <w:tmpl w:val="7C6E0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5A7FC5"/>
    <w:multiLevelType w:val="hybridMultilevel"/>
    <w:tmpl w:val="F200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706370">
    <w:abstractNumId w:val="1"/>
  </w:num>
  <w:num w:numId="2" w16cid:durableId="326640067">
    <w:abstractNumId w:val="2"/>
  </w:num>
  <w:num w:numId="3" w16cid:durableId="2104719025">
    <w:abstractNumId w:val="0"/>
  </w:num>
  <w:num w:numId="4" w16cid:durableId="771556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3B4B"/>
    <w:rsid w:val="00026811"/>
    <w:rsid w:val="00041294"/>
    <w:rsid w:val="00075D20"/>
    <w:rsid w:val="00080904"/>
    <w:rsid w:val="00105FE8"/>
    <w:rsid w:val="00136D79"/>
    <w:rsid w:val="0017648B"/>
    <w:rsid w:val="001B039C"/>
    <w:rsid w:val="001F2FBF"/>
    <w:rsid w:val="00232DB0"/>
    <w:rsid w:val="002541BC"/>
    <w:rsid w:val="0028475E"/>
    <w:rsid w:val="00285628"/>
    <w:rsid w:val="00285B9F"/>
    <w:rsid w:val="00297B15"/>
    <w:rsid w:val="002B5692"/>
    <w:rsid w:val="00340A88"/>
    <w:rsid w:val="00350100"/>
    <w:rsid w:val="00353E27"/>
    <w:rsid w:val="00386F12"/>
    <w:rsid w:val="00391EE2"/>
    <w:rsid w:val="003E2FEE"/>
    <w:rsid w:val="004074DA"/>
    <w:rsid w:val="004125C9"/>
    <w:rsid w:val="00413DEC"/>
    <w:rsid w:val="00466C52"/>
    <w:rsid w:val="00491F6B"/>
    <w:rsid w:val="004D1566"/>
    <w:rsid w:val="004D5459"/>
    <w:rsid w:val="004F7882"/>
    <w:rsid w:val="00527F40"/>
    <w:rsid w:val="005939AB"/>
    <w:rsid w:val="005D1138"/>
    <w:rsid w:val="0063459D"/>
    <w:rsid w:val="00634AD6"/>
    <w:rsid w:val="00637360"/>
    <w:rsid w:val="00664A74"/>
    <w:rsid w:val="00685E6C"/>
    <w:rsid w:val="006A544F"/>
    <w:rsid w:val="0070180D"/>
    <w:rsid w:val="00772C76"/>
    <w:rsid w:val="007A2E5D"/>
    <w:rsid w:val="007B7B25"/>
    <w:rsid w:val="007C26F1"/>
    <w:rsid w:val="007D07FF"/>
    <w:rsid w:val="008224BE"/>
    <w:rsid w:val="00850BEF"/>
    <w:rsid w:val="008725CC"/>
    <w:rsid w:val="008A24D2"/>
    <w:rsid w:val="008A4F37"/>
    <w:rsid w:val="008A6CBF"/>
    <w:rsid w:val="008D30C5"/>
    <w:rsid w:val="00901BBA"/>
    <w:rsid w:val="00931C1B"/>
    <w:rsid w:val="00933DE2"/>
    <w:rsid w:val="00955E6C"/>
    <w:rsid w:val="009626DE"/>
    <w:rsid w:val="00991CBF"/>
    <w:rsid w:val="009C0CA6"/>
    <w:rsid w:val="009E4E18"/>
    <w:rsid w:val="009E6025"/>
    <w:rsid w:val="009F1AC1"/>
    <w:rsid w:val="009F562E"/>
    <w:rsid w:val="00A05215"/>
    <w:rsid w:val="00A2594A"/>
    <w:rsid w:val="00A27B1F"/>
    <w:rsid w:val="00A41009"/>
    <w:rsid w:val="00A506BA"/>
    <w:rsid w:val="00A74054"/>
    <w:rsid w:val="00A90E8F"/>
    <w:rsid w:val="00AA0EFF"/>
    <w:rsid w:val="00AA3310"/>
    <w:rsid w:val="00AB3A12"/>
    <w:rsid w:val="00AD7BA4"/>
    <w:rsid w:val="00B34EA5"/>
    <w:rsid w:val="00B6645B"/>
    <w:rsid w:val="00B67C44"/>
    <w:rsid w:val="00B70F08"/>
    <w:rsid w:val="00B83B00"/>
    <w:rsid w:val="00BA4ABB"/>
    <w:rsid w:val="00BD561F"/>
    <w:rsid w:val="00BE001E"/>
    <w:rsid w:val="00C167F7"/>
    <w:rsid w:val="00C46460"/>
    <w:rsid w:val="00C5572F"/>
    <w:rsid w:val="00C65736"/>
    <w:rsid w:val="00C829E8"/>
    <w:rsid w:val="00C91F8A"/>
    <w:rsid w:val="00CA21AB"/>
    <w:rsid w:val="00CC3046"/>
    <w:rsid w:val="00CD00F1"/>
    <w:rsid w:val="00D023EC"/>
    <w:rsid w:val="00D32FE0"/>
    <w:rsid w:val="00D84352"/>
    <w:rsid w:val="00D873D8"/>
    <w:rsid w:val="00D9463F"/>
    <w:rsid w:val="00DA2BBD"/>
    <w:rsid w:val="00DB6246"/>
    <w:rsid w:val="00DC372F"/>
    <w:rsid w:val="00DF0559"/>
    <w:rsid w:val="00E0577F"/>
    <w:rsid w:val="00E15507"/>
    <w:rsid w:val="00E45CB4"/>
    <w:rsid w:val="00E5206A"/>
    <w:rsid w:val="00E602DA"/>
    <w:rsid w:val="00E66485"/>
    <w:rsid w:val="00E84189"/>
    <w:rsid w:val="00E93C95"/>
    <w:rsid w:val="00E967CC"/>
    <w:rsid w:val="00EA0636"/>
    <w:rsid w:val="00EB7CBA"/>
    <w:rsid w:val="00ED218D"/>
    <w:rsid w:val="00F52D85"/>
    <w:rsid w:val="00F64501"/>
    <w:rsid w:val="00F65DFB"/>
    <w:rsid w:val="00F86DF1"/>
    <w:rsid w:val="00F91878"/>
    <w:rsid w:val="00FA0AAE"/>
    <w:rsid w:val="00FF538D"/>
    <w:rsid w:val="188494C2"/>
    <w:rsid w:val="2839F4A8"/>
    <w:rsid w:val="4A4F53CD"/>
    <w:rsid w:val="6927C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4C95FE"/>
  <w15:docId w15:val="{2DD352F5-F96D-41AC-A6B2-1EA2AA1C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character" w:styleId="UnresolvedMention">
    <w:name w:val="Unresolved Mention"/>
    <w:basedOn w:val="DefaultParagraphFont"/>
    <w:uiPriority w:val="99"/>
    <w:semiHidden/>
    <w:unhideWhenUsed/>
    <w:rsid w:val="001B0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bsa.nhs.uk/PrescriptionServices/1972.aspx" TargetMode="External"/><Relationship Id="rId18" Type="http://schemas.openxmlformats.org/officeDocument/2006/relationships/hyperlink" Target="http://www.nhsbsa.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pe.org.uk" TargetMode="External"/><Relationship Id="rId2" Type="http://schemas.openxmlformats.org/officeDocument/2006/relationships/customXml" Target="../customXml/item2.xml"/><Relationship Id="rId16" Type="http://schemas.openxmlformats.org/officeDocument/2006/relationships/hyperlink" Target="https://cpe.org.uk/funding-and-reimbursement/reimbursement/price-conces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_ip_UnifiedCompliancePolicyUIAction xmlns="http://schemas.microsoft.com/sharepoint/v3" xsi:nil="true"/>
    <_ip_UnifiedCompliancePolicyProperties xmlns="http://schemas.microsoft.com/sharepoint/v3" xsi:nil="true"/>
    <lcf76f155ced4ddcb4097134ff3c332f xmlns="8feeaf8e-aaef-4e15-9788-32941f65b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AB24-4183-4824-8C18-AF6613A4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F3012-7194-4EAA-8161-54044BD0DB6A}">
  <ds:schemaRefs>
    <ds:schemaRef ds:uri="http://schemas.microsoft.com/office/2006/metadata/properties"/>
    <ds:schemaRef ds:uri="http://schemas.microsoft.com/office/infopath/2007/PartnerControls"/>
    <ds:schemaRef ds:uri="2799d30d-6731-4efe-ac9b-c4895a8828d9"/>
    <ds:schemaRef ds:uri="http://schemas.microsoft.com/sharepoint/v3"/>
    <ds:schemaRef ds:uri="8feeaf8e-aaef-4e15-9788-32941f65bec8"/>
  </ds:schemaRefs>
</ds:datastoreItem>
</file>

<file path=customXml/itemProps3.xml><?xml version="1.0" encoding="utf-8"?>
<ds:datastoreItem xmlns:ds="http://schemas.openxmlformats.org/officeDocument/2006/customXml" ds:itemID="{74CB3E42-A153-4F2F-A8CF-F95D367BA8ED}">
  <ds:schemaRefs>
    <ds:schemaRef ds:uri="http://schemas.microsoft.com/sharepoint/v3/contenttype/forms"/>
  </ds:schemaRefs>
</ds:datastoreItem>
</file>

<file path=customXml/itemProps4.xml><?xml version="1.0" encoding="utf-8"?>
<ds:datastoreItem xmlns:ds="http://schemas.openxmlformats.org/officeDocument/2006/customXml" ds:itemID="{97A2CAD0-C1A6-46D3-BE48-CABCAE10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David McLean</cp:lastModifiedBy>
  <cp:revision>49</cp:revision>
  <cp:lastPrinted>2013-06-25T15:38:00Z</cp:lastPrinted>
  <dcterms:created xsi:type="dcterms:W3CDTF">2024-09-17T11:06:00Z</dcterms:created>
  <dcterms:modified xsi:type="dcterms:W3CDTF">2025-01-02T09:02:00Z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MediaServiceImageTags">
    <vt:lpwstr/>
  </property>
  <property fmtid="{D5CDD505-2E9C-101B-9397-08002B2CF9AE}" pid="4" name="MHArea">
    <vt:lpwstr>1;#Communications and Marketing|08088193-41ae-4630-9e22-b6f5a964e91c</vt:lpwstr>
  </property>
  <property fmtid="{D5CDD505-2E9C-101B-9397-08002B2CF9AE}" pid="5" name="o3a3c54fcb954df5bc9a110c60848d6a">
    <vt:lpwstr/>
  </property>
  <property fmtid="{D5CDD505-2E9C-101B-9397-08002B2CF9AE}" pid="6" name="MHCategory">
    <vt:lpwstr/>
  </property>
  <property fmtid="{D5CDD505-2E9C-101B-9397-08002B2CF9AE}" pid="7" name="lcf76f155ced4ddcb4097134ff3c332f">
    <vt:lpwstr/>
  </property>
  <property fmtid="{D5CDD505-2E9C-101B-9397-08002B2CF9AE}" pid="8" name="IntranetCategory">
    <vt:lpwstr/>
  </property>
</Properties>
</file>