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C882" w14:textId="73CA8DA2" w:rsidR="008B262E" w:rsidRPr="00F019C8" w:rsidRDefault="00F019C8" w:rsidP="00F019C8">
      <w:pPr>
        <w:pStyle w:val="Heading3"/>
      </w:pPr>
      <w:r w:rsidRPr="00F019C8">
        <w:t>Who we are and what we do</w:t>
      </w:r>
    </w:p>
    <w:p w14:paraId="419534CC" w14:textId="32513AF6" w:rsidR="00F019C8" w:rsidRDefault="00F019C8" w:rsidP="00F019C8">
      <w:pPr>
        <w:pStyle w:val="Heading2"/>
      </w:pPr>
      <w:r w:rsidRPr="00F019C8">
        <w:t>Our</w:t>
      </w:r>
      <w:r>
        <w:t xml:space="preserve"> purpose and vision</w:t>
      </w:r>
    </w:p>
    <w:p w14:paraId="421DE59E" w14:textId="6C242465" w:rsidR="00175CF4" w:rsidRPr="00F019C8" w:rsidRDefault="00175CF4" w:rsidP="00F019C8">
      <w:r w:rsidRPr="00F019C8">
        <w:t xml:space="preserve">The NHS Business Services Authority is an Arm’s Length Body of the Department of Health and Social Care. We manage </w:t>
      </w:r>
      <w:r w:rsidR="00AF2CC0" w:rsidRPr="00F019C8">
        <w:t xml:space="preserve">around £100 billion </w:t>
      </w:r>
      <w:r w:rsidRPr="00F019C8">
        <w:t xml:space="preserve">of NHS spend annually, delivering a range of national services to NHS organisations, NHS contractors, </w:t>
      </w:r>
      <w:r w:rsidR="00AF2CC0" w:rsidRPr="00F019C8">
        <w:t>patients,</w:t>
      </w:r>
      <w:r w:rsidRPr="00F019C8">
        <w:t xml:space="preserve"> and the public.</w:t>
      </w:r>
    </w:p>
    <w:p w14:paraId="61D10106" w14:textId="77777777" w:rsidR="00ED71DC" w:rsidRPr="00F019C8" w:rsidRDefault="00ED71DC" w:rsidP="00F019C8"/>
    <w:p w14:paraId="76F46DC9" w14:textId="7C91174C" w:rsidR="00B547BE" w:rsidRPr="00F019C8" w:rsidRDefault="00AF2CC0" w:rsidP="00F019C8">
      <w:r w:rsidRPr="00F019C8">
        <w:t xml:space="preserve">Our purpose is to </w:t>
      </w:r>
      <w:r w:rsidR="000D08FE" w:rsidRPr="00F019C8">
        <w:t>deliver business service excellence to the NHS to help people live longer, healthier lives</w:t>
      </w:r>
      <w:r w:rsidRPr="00F019C8">
        <w:t>. Our v</w:t>
      </w:r>
      <w:r w:rsidR="007D17FC" w:rsidRPr="00F019C8">
        <w:t>ision is to be the provider of national, at scale business services for the health and social care system, transforming and delivering these services to maximise efficiency and meet customer expectations.</w:t>
      </w:r>
    </w:p>
    <w:p w14:paraId="23348621" w14:textId="77777777" w:rsidR="007D17FC" w:rsidRPr="00AF2CC0" w:rsidRDefault="007D17FC" w:rsidP="00F019C8"/>
    <w:p w14:paraId="283D39CA" w14:textId="04C4BEC3" w:rsidR="00F019C8" w:rsidRDefault="00F019C8" w:rsidP="00F019C8">
      <w:pPr>
        <w:pStyle w:val="Heading2"/>
      </w:pPr>
      <w:r>
        <w:t>Our customers</w:t>
      </w:r>
    </w:p>
    <w:p w14:paraId="7B35E2C5" w14:textId="03E7A5BC" w:rsidR="00293ABD" w:rsidRDefault="00293ABD" w:rsidP="00F019C8">
      <w:r w:rsidRPr="00AF2CC0">
        <w:t>We put the customer at the</w:t>
      </w:r>
      <w:r w:rsidR="00AF2CC0">
        <w:t xml:space="preserve"> </w:t>
      </w:r>
      <w:r w:rsidRPr="00AF2CC0">
        <w:t xml:space="preserve">centre of everything we </w:t>
      </w:r>
      <w:proofErr w:type="gramStart"/>
      <w:r w:rsidRPr="00AF2CC0">
        <w:t>do</w:t>
      </w:r>
      <w:proofErr w:type="gramEnd"/>
      <w:r w:rsidRPr="00AF2CC0">
        <w:t xml:space="preserve"> and we have segmented them into four groups</w:t>
      </w:r>
      <w:r w:rsidR="00F019C8">
        <w:t>.</w:t>
      </w:r>
    </w:p>
    <w:p w14:paraId="1B35DA1C" w14:textId="77777777" w:rsidR="00E966D0" w:rsidRDefault="00E966D0" w:rsidP="00F019C8"/>
    <w:tbl>
      <w:tblPr>
        <w:tblStyle w:val="TableGrid"/>
        <w:tblW w:w="8788"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8"/>
        <w:gridCol w:w="6350"/>
      </w:tblGrid>
      <w:tr w:rsidR="002B140D" w14:paraId="41C6CB22" w14:textId="77777777" w:rsidTr="002B140D">
        <w:trPr>
          <w:trHeight w:val="624"/>
        </w:trPr>
        <w:tc>
          <w:tcPr>
            <w:tcW w:w="2438" w:type="dxa"/>
            <w:shd w:val="clear" w:color="auto" w:fill="auto"/>
            <w:vAlign w:val="center"/>
          </w:tcPr>
          <w:p w14:paraId="10FB72DB" w14:textId="03B96F65" w:rsidR="00E966D0" w:rsidRPr="00E966D0" w:rsidRDefault="00E966D0" w:rsidP="00E966D0">
            <w:pPr>
              <w:ind w:left="-84"/>
              <w:jc w:val="right"/>
              <w:rPr>
                <w:b/>
                <w:bCs/>
                <w:sz w:val="28"/>
                <w:szCs w:val="28"/>
              </w:rPr>
            </w:pPr>
            <w:r w:rsidRPr="00E966D0">
              <w:rPr>
                <w:b/>
                <w:bCs/>
                <w:color w:val="4EA72E" w:themeColor="accent6"/>
                <w:sz w:val="28"/>
                <w:szCs w:val="28"/>
              </w:rPr>
              <w:t>Sponsors</w:t>
            </w:r>
          </w:p>
        </w:tc>
        <w:tc>
          <w:tcPr>
            <w:tcW w:w="6350" w:type="dxa"/>
            <w:vAlign w:val="center"/>
          </w:tcPr>
          <w:p w14:paraId="1971E765" w14:textId="274BF867" w:rsidR="00E966D0" w:rsidRDefault="00E966D0" w:rsidP="00E966D0">
            <w:pPr>
              <w:ind w:left="0"/>
            </w:pPr>
            <w:r w:rsidRPr="00AF2CC0">
              <w:t>we are accountable to the DHSC</w:t>
            </w:r>
          </w:p>
        </w:tc>
      </w:tr>
      <w:tr w:rsidR="002B140D" w14:paraId="570F4469" w14:textId="77777777" w:rsidTr="002B140D">
        <w:trPr>
          <w:trHeight w:val="624"/>
        </w:trPr>
        <w:tc>
          <w:tcPr>
            <w:tcW w:w="2438" w:type="dxa"/>
            <w:shd w:val="clear" w:color="auto" w:fill="auto"/>
            <w:vAlign w:val="center"/>
          </w:tcPr>
          <w:p w14:paraId="026BAF19" w14:textId="2C1F6F60" w:rsidR="00E966D0" w:rsidRPr="00E966D0" w:rsidRDefault="00E966D0" w:rsidP="00E966D0">
            <w:pPr>
              <w:ind w:left="-84"/>
              <w:jc w:val="right"/>
              <w:rPr>
                <w:b/>
                <w:bCs/>
                <w:sz w:val="28"/>
                <w:szCs w:val="28"/>
              </w:rPr>
            </w:pPr>
            <w:r w:rsidRPr="00E966D0">
              <w:rPr>
                <w:b/>
                <w:bCs/>
                <w:color w:val="E97132" w:themeColor="accent2"/>
                <w:sz w:val="28"/>
                <w:szCs w:val="28"/>
              </w:rPr>
              <w:t>Commissioners</w:t>
            </w:r>
          </w:p>
        </w:tc>
        <w:tc>
          <w:tcPr>
            <w:tcW w:w="6350" w:type="dxa"/>
            <w:vAlign w:val="center"/>
          </w:tcPr>
          <w:p w14:paraId="7828FA17" w14:textId="2AB98872" w:rsidR="00E966D0" w:rsidRDefault="00E966D0" w:rsidP="00E966D0">
            <w:pPr>
              <w:ind w:left="0"/>
            </w:pPr>
            <w:r w:rsidRPr="00AF2CC0">
              <w:t>anyone who commissions a service from us for example NHS England or the Scottish and Welsh Assemblies</w:t>
            </w:r>
          </w:p>
        </w:tc>
      </w:tr>
      <w:tr w:rsidR="002B140D" w14:paraId="64BEA692" w14:textId="77777777" w:rsidTr="002B140D">
        <w:trPr>
          <w:trHeight w:val="624"/>
        </w:trPr>
        <w:tc>
          <w:tcPr>
            <w:tcW w:w="2438" w:type="dxa"/>
            <w:shd w:val="clear" w:color="auto" w:fill="auto"/>
            <w:vAlign w:val="center"/>
          </w:tcPr>
          <w:p w14:paraId="7FC04AE1" w14:textId="4B019675" w:rsidR="00E966D0" w:rsidRPr="00E966D0" w:rsidRDefault="00E966D0" w:rsidP="00E966D0">
            <w:pPr>
              <w:ind w:left="-84"/>
              <w:jc w:val="right"/>
              <w:rPr>
                <w:b/>
                <w:bCs/>
                <w:color w:val="0F9ED5" w:themeColor="accent4"/>
                <w:sz w:val="28"/>
                <w:szCs w:val="28"/>
              </w:rPr>
            </w:pPr>
            <w:r w:rsidRPr="00E966D0">
              <w:rPr>
                <w:b/>
                <w:bCs/>
                <w:color w:val="0F9ED5" w:themeColor="accent4"/>
                <w:sz w:val="28"/>
                <w:szCs w:val="28"/>
              </w:rPr>
              <w:t>Users</w:t>
            </w:r>
          </w:p>
        </w:tc>
        <w:tc>
          <w:tcPr>
            <w:tcW w:w="6350" w:type="dxa"/>
            <w:vAlign w:val="center"/>
          </w:tcPr>
          <w:p w14:paraId="0F0598AC" w14:textId="07D22B9B" w:rsidR="00E966D0" w:rsidRDefault="00E966D0" w:rsidP="00E966D0">
            <w:pPr>
              <w:ind w:left="0"/>
            </w:pPr>
            <w:r w:rsidRPr="00AF2CC0">
              <w:t>anyone who uses our services, from a member of the public to clinical providers</w:t>
            </w:r>
          </w:p>
        </w:tc>
      </w:tr>
      <w:tr w:rsidR="002B140D" w14:paraId="09614697" w14:textId="77777777" w:rsidTr="002B140D">
        <w:trPr>
          <w:trHeight w:val="624"/>
        </w:trPr>
        <w:tc>
          <w:tcPr>
            <w:tcW w:w="2438" w:type="dxa"/>
            <w:shd w:val="clear" w:color="auto" w:fill="auto"/>
            <w:vAlign w:val="center"/>
          </w:tcPr>
          <w:p w14:paraId="01090FB3" w14:textId="6C1D8856" w:rsidR="00E966D0" w:rsidRPr="00E966D0" w:rsidRDefault="00E966D0" w:rsidP="00E966D0">
            <w:pPr>
              <w:ind w:left="-84"/>
              <w:jc w:val="right"/>
              <w:rPr>
                <w:b/>
                <w:bCs/>
                <w:sz w:val="28"/>
                <w:szCs w:val="28"/>
              </w:rPr>
            </w:pPr>
            <w:r w:rsidRPr="00E966D0">
              <w:rPr>
                <w:b/>
                <w:bCs/>
                <w:color w:val="156082" w:themeColor="accent1"/>
                <w:sz w:val="28"/>
                <w:szCs w:val="28"/>
              </w:rPr>
              <w:t>Colleagues</w:t>
            </w:r>
          </w:p>
        </w:tc>
        <w:tc>
          <w:tcPr>
            <w:tcW w:w="6350" w:type="dxa"/>
            <w:vAlign w:val="center"/>
          </w:tcPr>
          <w:p w14:paraId="53AC05A4" w14:textId="1659A315" w:rsidR="00E966D0" w:rsidRDefault="00E966D0" w:rsidP="00E966D0">
            <w:pPr>
              <w:ind w:left="0"/>
            </w:pPr>
            <w:r w:rsidRPr="00AF2CC0">
              <w:t>our internal NHSBSA colleagues</w:t>
            </w:r>
          </w:p>
        </w:tc>
      </w:tr>
    </w:tbl>
    <w:p w14:paraId="370E1227" w14:textId="77777777" w:rsidR="00E966D0" w:rsidRDefault="00E966D0" w:rsidP="00F019C8"/>
    <w:p w14:paraId="42041A84" w14:textId="77777777" w:rsidR="00543690" w:rsidRDefault="002B140D" w:rsidP="00F019C8">
      <w:pPr>
        <w:rPr>
          <w:b/>
          <w:bCs/>
        </w:rPr>
        <w:sectPr w:rsidR="00543690" w:rsidSect="00F36E5B">
          <w:headerReference w:type="default" r:id="rId11"/>
          <w:headerReference w:type="first" r:id="rId12"/>
          <w:footerReference w:type="first" r:id="rId13"/>
          <w:pgSz w:w="11907" w:h="16840" w:code="9"/>
          <w:pgMar w:top="1370" w:right="1134" w:bottom="663" w:left="1134" w:header="0" w:footer="266" w:gutter="0"/>
          <w:cols w:space="708"/>
          <w:titlePg/>
          <w:docGrid w:linePitch="360"/>
        </w:sectPr>
      </w:pPr>
      <w:r>
        <w:rPr>
          <w:b/>
          <w:bCs/>
          <w:noProof/>
        </w:rPr>
        <w:drawing>
          <wp:inline distT="0" distB="0" distL="0" distR="0" wp14:anchorId="2972F04A" wp14:editId="35F88881">
            <wp:extent cx="5770880" cy="2651041"/>
            <wp:effectExtent l="0" t="0" r="1270" b="0"/>
            <wp:docPr id="1715612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7522" cy="2681655"/>
                    </a:xfrm>
                    <a:prstGeom prst="rect">
                      <a:avLst/>
                    </a:prstGeom>
                    <a:noFill/>
                  </pic:spPr>
                </pic:pic>
              </a:graphicData>
            </a:graphic>
          </wp:inline>
        </w:drawing>
      </w:r>
    </w:p>
    <w:p w14:paraId="4D5F6DD7" w14:textId="75D51D7F" w:rsidR="005C11E7" w:rsidRDefault="00543690" w:rsidP="002B140D">
      <w:pPr>
        <w:pStyle w:val="Heading2"/>
      </w:pPr>
      <w:r>
        <w:lastRenderedPageBreak/>
        <w:t>O</w:t>
      </w:r>
      <w:r w:rsidR="002B140D">
        <w:t>ur stakeholders</w:t>
      </w:r>
    </w:p>
    <w:p w14:paraId="68EF202E" w14:textId="77777777" w:rsidR="00BE51B8" w:rsidRDefault="00BE51B8" w:rsidP="00BE51B8"/>
    <w:p w14:paraId="2E85F186" w14:textId="1A0556BB" w:rsidR="00BE51B8" w:rsidRDefault="00A830AA" w:rsidP="00A830AA">
      <w:r>
        <w:t xml:space="preserve">Collaborating with external stakeholders is essential to ensure our success. They inform our decision-making through insight and help us manage risk. Working closely with our partners is vital to benefit the health and social care </w:t>
      </w:r>
      <w:proofErr w:type="gramStart"/>
      <w:r>
        <w:t>system as a whole</w:t>
      </w:r>
      <w:proofErr w:type="gramEnd"/>
      <w:r>
        <w:t>.</w:t>
      </w:r>
    </w:p>
    <w:p w14:paraId="3459FDCF" w14:textId="77777777" w:rsidR="00543690" w:rsidRDefault="00543690" w:rsidP="00A830AA"/>
    <w:p w14:paraId="4D7713E8" w14:textId="77777777" w:rsidR="00A74A0F" w:rsidRDefault="00A74A0F" w:rsidP="00A830AA">
      <w:pPr>
        <w:sectPr w:rsidR="00A74A0F" w:rsidSect="00543690">
          <w:pgSz w:w="11907" w:h="16840" w:code="9"/>
          <w:pgMar w:top="1370" w:right="1134" w:bottom="663" w:left="1134" w:header="0" w:footer="266" w:gutter="0"/>
          <w:cols w:space="708"/>
          <w:docGrid w:linePitch="360"/>
        </w:sectPr>
      </w:pPr>
    </w:p>
    <w:p w14:paraId="2BA64218" w14:textId="77777777" w:rsidR="00A74A0F" w:rsidRDefault="00A74A0F" w:rsidP="00E14804">
      <w:pPr>
        <w:pStyle w:val="ListParagraph"/>
        <w:numPr>
          <w:ilvl w:val="0"/>
          <w:numId w:val="5"/>
        </w:numPr>
        <w:ind w:left="709" w:hanging="283"/>
      </w:pPr>
      <w:r>
        <w:t>Department of Health &amp; Social Care</w:t>
      </w:r>
    </w:p>
    <w:p w14:paraId="7CC28BF8" w14:textId="77777777" w:rsidR="00A74A0F" w:rsidRDefault="00A74A0F" w:rsidP="00E14804">
      <w:pPr>
        <w:pStyle w:val="ListParagraph"/>
        <w:numPr>
          <w:ilvl w:val="0"/>
          <w:numId w:val="5"/>
        </w:numPr>
        <w:ind w:left="709" w:hanging="283"/>
      </w:pPr>
      <w:r>
        <w:t>NHS England</w:t>
      </w:r>
    </w:p>
    <w:p w14:paraId="19A69CC0" w14:textId="77777777" w:rsidR="00A74A0F" w:rsidRDefault="00A74A0F" w:rsidP="00E14804">
      <w:pPr>
        <w:pStyle w:val="ListParagraph"/>
        <w:numPr>
          <w:ilvl w:val="0"/>
          <w:numId w:val="5"/>
        </w:numPr>
        <w:ind w:left="709" w:hanging="283"/>
      </w:pPr>
      <w:r>
        <w:t>Department for Work &amp; Pensions</w:t>
      </w:r>
    </w:p>
    <w:p w14:paraId="721939E7" w14:textId="77777777" w:rsidR="00A74A0F" w:rsidRDefault="00A74A0F" w:rsidP="00E14804">
      <w:pPr>
        <w:pStyle w:val="ListParagraph"/>
        <w:numPr>
          <w:ilvl w:val="0"/>
          <w:numId w:val="5"/>
        </w:numPr>
        <w:ind w:left="709" w:hanging="283"/>
      </w:pPr>
      <w:r>
        <w:t>NHS Health Research Authority</w:t>
      </w:r>
    </w:p>
    <w:p w14:paraId="4AF4BDD0" w14:textId="77777777" w:rsidR="00A74A0F" w:rsidRDefault="00A74A0F" w:rsidP="00E14804">
      <w:pPr>
        <w:pStyle w:val="ListParagraph"/>
        <w:numPr>
          <w:ilvl w:val="0"/>
          <w:numId w:val="5"/>
        </w:numPr>
        <w:ind w:left="709" w:hanging="283"/>
      </w:pPr>
      <w:r>
        <w:t>NHS Resolution</w:t>
      </w:r>
    </w:p>
    <w:p w14:paraId="38411515" w14:textId="77777777" w:rsidR="00A74A0F" w:rsidRDefault="00A74A0F" w:rsidP="00E14804">
      <w:pPr>
        <w:pStyle w:val="ListParagraph"/>
        <w:numPr>
          <w:ilvl w:val="0"/>
          <w:numId w:val="5"/>
        </w:numPr>
        <w:ind w:left="709" w:hanging="283"/>
      </w:pPr>
      <w:r>
        <w:t>NHS Professionals</w:t>
      </w:r>
    </w:p>
    <w:p w14:paraId="15F23638" w14:textId="77777777" w:rsidR="00A74A0F" w:rsidRDefault="00A74A0F" w:rsidP="00E14804">
      <w:pPr>
        <w:pStyle w:val="ListParagraph"/>
        <w:numPr>
          <w:ilvl w:val="0"/>
          <w:numId w:val="5"/>
        </w:numPr>
        <w:ind w:left="709" w:hanging="283"/>
      </w:pPr>
      <w:r>
        <w:t>Social care</w:t>
      </w:r>
    </w:p>
    <w:p w14:paraId="793A20D4" w14:textId="77777777" w:rsidR="00A74A0F" w:rsidRDefault="00A74A0F" w:rsidP="00E14804">
      <w:pPr>
        <w:pStyle w:val="ListParagraph"/>
        <w:numPr>
          <w:ilvl w:val="0"/>
          <w:numId w:val="5"/>
        </w:numPr>
        <w:ind w:left="709" w:hanging="283"/>
      </w:pPr>
      <w:r>
        <w:t>NHS Regions</w:t>
      </w:r>
    </w:p>
    <w:p w14:paraId="28F7E27C" w14:textId="77777777" w:rsidR="00A74A0F" w:rsidRDefault="00A74A0F" w:rsidP="00E14804">
      <w:pPr>
        <w:pStyle w:val="ListParagraph"/>
        <w:numPr>
          <w:ilvl w:val="0"/>
          <w:numId w:val="5"/>
        </w:numPr>
        <w:ind w:left="709" w:hanging="283"/>
      </w:pPr>
      <w:r>
        <w:t>Integrated Care Boards</w:t>
      </w:r>
    </w:p>
    <w:p w14:paraId="7B7D20B1" w14:textId="26A3F8FC" w:rsidR="004564AB" w:rsidRDefault="004564AB" w:rsidP="00E14804">
      <w:pPr>
        <w:pStyle w:val="ListParagraph"/>
        <w:numPr>
          <w:ilvl w:val="0"/>
          <w:numId w:val="5"/>
        </w:numPr>
        <w:ind w:left="709" w:hanging="283"/>
      </w:pPr>
      <w:r>
        <w:t>Integrated Care Partnerships</w:t>
      </w:r>
    </w:p>
    <w:p w14:paraId="435FC0D9" w14:textId="77777777" w:rsidR="00A74A0F" w:rsidRDefault="00A74A0F" w:rsidP="00E14804">
      <w:pPr>
        <w:pStyle w:val="ListParagraph"/>
        <w:numPr>
          <w:ilvl w:val="0"/>
          <w:numId w:val="5"/>
        </w:numPr>
        <w:ind w:left="709" w:hanging="283"/>
      </w:pPr>
      <w:r>
        <w:t>Healthcare providers</w:t>
      </w:r>
    </w:p>
    <w:p w14:paraId="6AB32ABE" w14:textId="77777777" w:rsidR="00A74A0F" w:rsidRDefault="00A74A0F" w:rsidP="00E14804">
      <w:pPr>
        <w:pStyle w:val="ListParagraph"/>
        <w:numPr>
          <w:ilvl w:val="0"/>
          <w:numId w:val="5"/>
        </w:numPr>
        <w:ind w:left="709" w:hanging="283"/>
      </w:pPr>
      <w:r>
        <w:t>NHS Blood and Transplant</w:t>
      </w:r>
    </w:p>
    <w:p w14:paraId="32E4D537" w14:textId="77777777" w:rsidR="00A74A0F" w:rsidRDefault="00A74A0F" w:rsidP="00E14804">
      <w:pPr>
        <w:pStyle w:val="ListParagraph"/>
        <w:numPr>
          <w:ilvl w:val="0"/>
          <w:numId w:val="5"/>
        </w:numPr>
        <w:ind w:left="709" w:hanging="283"/>
      </w:pPr>
      <w:r>
        <w:t>National Institute for Health and Care Excellence</w:t>
      </w:r>
    </w:p>
    <w:p w14:paraId="2B1E88B0" w14:textId="77777777" w:rsidR="00A74A0F" w:rsidRDefault="00A74A0F" w:rsidP="00E14804">
      <w:pPr>
        <w:pStyle w:val="ListParagraph"/>
        <w:numPr>
          <w:ilvl w:val="0"/>
          <w:numId w:val="5"/>
        </w:numPr>
        <w:ind w:left="709" w:hanging="283"/>
      </w:pPr>
      <w:r>
        <w:t>Health Innovation Network</w:t>
      </w:r>
    </w:p>
    <w:p w14:paraId="2111FF48" w14:textId="77777777" w:rsidR="00662819" w:rsidRDefault="00662819" w:rsidP="00662819">
      <w:pPr>
        <w:pStyle w:val="ListParagraph"/>
        <w:numPr>
          <w:ilvl w:val="0"/>
          <w:numId w:val="5"/>
        </w:numPr>
        <w:ind w:left="709" w:hanging="283"/>
      </w:pPr>
      <w:r>
        <w:t>Local Authorities</w:t>
      </w:r>
    </w:p>
    <w:p w14:paraId="3BB0D4B4" w14:textId="77777777" w:rsidR="00A74A0F" w:rsidRDefault="00A74A0F" w:rsidP="00E14804">
      <w:pPr>
        <w:pStyle w:val="ListParagraph"/>
        <w:numPr>
          <w:ilvl w:val="0"/>
          <w:numId w:val="5"/>
        </w:numPr>
        <w:ind w:left="709" w:hanging="283"/>
      </w:pPr>
      <w:r>
        <w:t>NHS Shared Business Services</w:t>
      </w:r>
    </w:p>
    <w:p w14:paraId="546BC084" w14:textId="382D01DD" w:rsidR="001A4C55" w:rsidRDefault="004564AB" w:rsidP="001A4C55">
      <w:pPr>
        <w:pStyle w:val="ListParagraph"/>
        <w:numPr>
          <w:ilvl w:val="0"/>
          <w:numId w:val="5"/>
        </w:numPr>
        <w:ind w:left="709" w:hanging="283"/>
      </w:pPr>
      <w:r w:rsidRPr="004564AB">
        <w:t>Health Services Safety Investigations Body</w:t>
      </w:r>
    </w:p>
    <w:p w14:paraId="79CF8F0C" w14:textId="77777777" w:rsidR="00662819" w:rsidRDefault="00662819" w:rsidP="00662819">
      <w:pPr>
        <w:pStyle w:val="ListParagraph"/>
        <w:numPr>
          <w:ilvl w:val="0"/>
          <w:numId w:val="5"/>
        </w:numPr>
        <w:ind w:left="709" w:hanging="283"/>
      </w:pPr>
      <w:r>
        <w:t>Human Fertilisation &amp; Embryology Authority</w:t>
      </w:r>
    </w:p>
    <w:p w14:paraId="5F79D762" w14:textId="71F9E6B8" w:rsidR="001A4C55" w:rsidRDefault="000312C4" w:rsidP="001A4C55">
      <w:pPr>
        <w:pStyle w:val="ListParagraph"/>
        <w:numPr>
          <w:ilvl w:val="0"/>
          <w:numId w:val="5"/>
        </w:numPr>
        <w:ind w:left="709" w:hanging="283"/>
      </w:pPr>
      <w:r>
        <w:t>Professional and Representative Bodies</w:t>
      </w:r>
    </w:p>
    <w:p w14:paraId="26E6FBB6" w14:textId="3295098B" w:rsidR="005A65E5" w:rsidRDefault="005A65E5" w:rsidP="00E14804">
      <w:pPr>
        <w:pStyle w:val="ListParagraph"/>
        <w:numPr>
          <w:ilvl w:val="0"/>
          <w:numId w:val="5"/>
        </w:numPr>
        <w:ind w:left="709" w:hanging="283"/>
      </w:pPr>
      <w:r>
        <w:t>VCSE Sector</w:t>
      </w:r>
    </w:p>
    <w:p w14:paraId="7B551DDA" w14:textId="2047470F" w:rsidR="004564AB" w:rsidRDefault="00E429DF" w:rsidP="00E14804">
      <w:pPr>
        <w:pStyle w:val="ListParagraph"/>
        <w:numPr>
          <w:ilvl w:val="0"/>
          <w:numId w:val="5"/>
        </w:numPr>
        <w:ind w:left="709" w:hanging="283"/>
      </w:pPr>
      <w:r>
        <w:t>Department for Education</w:t>
      </w:r>
    </w:p>
    <w:p w14:paraId="10DE9B4D" w14:textId="46F8A387" w:rsidR="000312C4" w:rsidRDefault="000312C4" w:rsidP="00E14804">
      <w:pPr>
        <w:pStyle w:val="ListParagraph"/>
        <w:numPr>
          <w:ilvl w:val="0"/>
          <w:numId w:val="5"/>
        </w:numPr>
        <w:ind w:left="709" w:hanging="283"/>
      </w:pPr>
      <w:r>
        <w:t>Third Party Suppliers</w:t>
      </w:r>
    </w:p>
    <w:p w14:paraId="7389825C" w14:textId="174ECFA3" w:rsidR="00A74A0F" w:rsidRDefault="00A74A0F" w:rsidP="00E14804">
      <w:pPr>
        <w:pStyle w:val="ListParagraph"/>
        <w:numPr>
          <w:ilvl w:val="0"/>
          <w:numId w:val="5"/>
        </w:numPr>
        <w:ind w:left="709" w:hanging="283"/>
      </w:pPr>
      <w:r>
        <w:t>Medicines and Healthcare products Regulatory Agency</w:t>
      </w:r>
    </w:p>
    <w:p w14:paraId="022C5CF1" w14:textId="77777777" w:rsidR="00A74A0F" w:rsidRDefault="00A74A0F" w:rsidP="00E14804">
      <w:pPr>
        <w:pStyle w:val="ListParagraph"/>
        <w:numPr>
          <w:ilvl w:val="0"/>
          <w:numId w:val="5"/>
        </w:numPr>
        <w:ind w:left="709" w:hanging="283"/>
      </w:pPr>
      <w:r>
        <w:t>Care Quality Commission</w:t>
      </w:r>
    </w:p>
    <w:p w14:paraId="11CEFE83" w14:textId="77777777" w:rsidR="00A74A0F" w:rsidRDefault="00A74A0F" w:rsidP="00E14804">
      <w:pPr>
        <w:pStyle w:val="ListParagraph"/>
        <w:numPr>
          <w:ilvl w:val="0"/>
          <w:numId w:val="5"/>
        </w:numPr>
        <w:ind w:left="709" w:hanging="283"/>
      </w:pPr>
      <w:r>
        <w:t>NHS Counter Fraud Authority</w:t>
      </w:r>
    </w:p>
    <w:p w14:paraId="7CFA009F" w14:textId="77777777" w:rsidR="00A74A0F" w:rsidRDefault="00A74A0F" w:rsidP="00E14804">
      <w:pPr>
        <w:pStyle w:val="ListParagraph"/>
        <w:numPr>
          <w:ilvl w:val="0"/>
          <w:numId w:val="5"/>
        </w:numPr>
        <w:ind w:left="709" w:hanging="283"/>
      </w:pPr>
      <w:r>
        <w:t>UK Health Security Agency</w:t>
      </w:r>
    </w:p>
    <w:p w14:paraId="4CC2140A" w14:textId="77777777" w:rsidR="00A74A0F" w:rsidRDefault="00A74A0F" w:rsidP="00E14804">
      <w:pPr>
        <w:pStyle w:val="ListParagraph"/>
        <w:numPr>
          <w:ilvl w:val="0"/>
          <w:numId w:val="5"/>
        </w:numPr>
        <w:ind w:left="709" w:hanging="283"/>
      </w:pPr>
      <w:r>
        <w:t>Home Office</w:t>
      </w:r>
    </w:p>
    <w:p w14:paraId="10E9641D" w14:textId="77777777" w:rsidR="00A74A0F" w:rsidRDefault="00A74A0F" w:rsidP="00E14804">
      <w:pPr>
        <w:pStyle w:val="ListParagraph"/>
        <w:numPr>
          <w:ilvl w:val="0"/>
          <w:numId w:val="5"/>
        </w:numPr>
        <w:ind w:left="709" w:hanging="283"/>
      </w:pPr>
      <w:r>
        <w:t>Human Tissue Authority</w:t>
      </w:r>
    </w:p>
    <w:p w14:paraId="1E4F4813" w14:textId="77777777" w:rsidR="00662819" w:rsidRDefault="00662819" w:rsidP="00662819">
      <w:pPr>
        <w:pStyle w:val="ListParagraph"/>
        <w:numPr>
          <w:ilvl w:val="0"/>
          <w:numId w:val="5"/>
        </w:numPr>
        <w:ind w:left="709" w:hanging="283"/>
      </w:pPr>
      <w:r>
        <w:t>NHS Wales</w:t>
      </w:r>
    </w:p>
    <w:p w14:paraId="7E15B22B" w14:textId="77777777" w:rsidR="00A74A0F" w:rsidRDefault="00A74A0F" w:rsidP="00E14804">
      <w:pPr>
        <w:pStyle w:val="ListParagraph"/>
        <w:numPr>
          <w:ilvl w:val="0"/>
          <w:numId w:val="5"/>
        </w:numPr>
        <w:ind w:left="709" w:hanging="283"/>
      </w:pPr>
      <w:r>
        <w:t>Office for Health Improvement &amp; Disparities</w:t>
      </w:r>
    </w:p>
    <w:p w14:paraId="0B80CFAD" w14:textId="77777777" w:rsidR="00A74A0F" w:rsidRDefault="00A74A0F" w:rsidP="00E14804">
      <w:pPr>
        <w:pStyle w:val="ListParagraph"/>
        <w:numPr>
          <w:ilvl w:val="0"/>
          <w:numId w:val="5"/>
        </w:numPr>
        <w:ind w:left="709" w:hanging="283"/>
      </w:pPr>
      <w:r>
        <w:t>Directorate of Science Research and Evidence</w:t>
      </w:r>
    </w:p>
    <w:p w14:paraId="32526401" w14:textId="008BBA90" w:rsidR="00543690" w:rsidRDefault="00A74A0F" w:rsidP="00E14804">
      <w:pPr>
        <w:pStyle w:val="ListParagraph"/>
        <w:numPr>
          <w:ilvl w:val="0"/>
          <w:numId w:val="5"/>
        </w:numPr>
        <w:ind w:left="709" w:hanging="283"/>
      </w:pPr>
      <w:r>
        <w:t>National Institute for Health and Care Research</w:t>
      </w:r>
    </w:p>
    <w:p w14:paraId="1BCDE02E" w14:textId="77777777" w:rsidR="004564AB" w:rsidRDefault="00A74A0F" w:rsidP="000312C4">
      <w:pPr>
        <w:pStyle w:val="ListParagraph"/>
        <w:numPr>
          <w:ilvl w:val="0"/>
          <w:numId w:val="5"/>
        </w:numPr>
        <w:ind w:left="709" w:hanging="283"/>
      </w:pPr>
      <w:r>
        <w:t>NHS Resolution</w:t>
      </w:r>
    </w:p>
    <w:p w14:paraId="495C76EB" w14:textId="2257476B" w:rsidR="000312C4" w:rsidRDefault="000312C4" w:rsidP="000312C4">
      <w:pPr>
        <w:sectPr w:rsidR="000312C4" w:rsidSect="004D5845">
          <w:type w:val="continuous"/>
          <w:pgSz w:w="11907" w:h="16840" w:code="9"/>
          <w:pgMar w:top="1370" w:right="708" w:bottom="663" w:left="1134" w:header="0" w:footer="266" w:gutter="0"/>
          <w:cols w:num="2" w:space="283"/>
          <w:docGrid w:linePitch="360"/>
        </w:sectPr>
      </w:pPr>
    </w:p>
    <w:p w14:paraId="49E52EE9" w14:textId="77777777" w:rsidR="004D5845" w:rsidRDefault="004D5845" w:rsidP="004D5845"/>
    <w:sectPr w:rsidR="004D5845" w:rsidSect="004D5845">
      <w:type w:val="continuous"/>
      <w:pgSz w:w="11907" w:h="16840" w:code="9"/>
      <w:pgMar w:top="1370" w:right="1134" w:bottom="663" w:left="1134" w:header="0" w:footer="26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C47E" w14:textId="77777777" w:rsidR="00890FD8" w:rsidRDefault="00890FD8" w:rsidP="00F019C8">
      <w:r>
        <w:separator/>
      </w:r>
    </w:p>
  </w:endnote>
  <w:endnote w:type="continuationSeparator" w:id="0">
    <w:p w14:paraId="745DAC39" w14:textId="77777777" w:rsidR="00890FD8" w:rsidRDefault="00890FD8" w:rsidP="00F019C8">
      <w:r>
        <w:continuationSeparator/>
      </w:r>
    </w:p>
  </w:endnote>
  <w:endnote w:type="continuationNotice" w:id="1">
    <w:p w14:paraId="7AAE50ED" w14:textId="77777777" w:rsidR="00890FD8" w:rsidRDefault="00890FD8" w:rsidP="00F01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E4EF" w14:textId="77777777" w:rsidR="009153B6" w:rsidRDefault="009153B6" w:rsidP="00F019C8">
    <w:pPr>
      <w:pStyle w:val="Footer"/>
      <w:rPr>
        <w:noProof/>
      </w:rPr>
    </w:pPr>
  </w:p>
  <w:p w14:paraId="09D76F15" w14:textId="77777777" w:rsidR="009153B6" w:rsidRDefault="009153B6" w:rsidP="00F0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6219" w14:textId="77777777" w:rsidR="00890FD8" w:rsidRDefault="00890FD8" w:rsidP="00F019C8">
      <w:r>
        <w:separator/>
      </w:r>
    </w:p>
  </w:footnote>
  <w:footnote w:type="continuationSeparator" w:id="0">
    <w:p w14:paraId="48C9C942" w14:textId="77777777" w:rsidR="00890FD8" w:rsidRDefault="00890FD8" w:rsidP="00F019C8">
      <w:r>
        <w:continuationSeparator/>
      </w:r>
    </w:p>
  </w:footnote>
  <w:footnote w:type="continuationNotice" w:id="1">
    <w:p w14:paraId="67C9AF2F" w14:textId="77777777" w:rsidR="00890FD8" w:rsidRDefault="00890FD8" w:rsidP="00F01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F603" w14:textId="77777777" w:rsidR="009153B6" w:rsidRDefault="009153B6" w:rsidP="00F019C8">
    <w:pPr>
      <w:pStyle w:val="Header"/>
      <w:rPr>
        <w:noProof/>
      </w:rPr>
    </w:pPr>
  </w:p>
  <w:p w14:paraId="568DB2B8" w14:textId="77777777" w:rsidR="009153B6" w:rsidRDefault="009153B6" w:rsidP="00F019C8">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299D" w14:textId="7DAFD0F7" w:rsidR="009153B6" w:rsidRDefault="00E966D0" w:rsidP="002B140D">
    <w:pPr>
      <w:pStyle w:val="Header"/>
      <w:ind w:left="0"/>
      <w:rPr>
        <w:noProof/>
      </w:rPr>
    </w:pPr>
    <w:r>
      <w:rPr>
        <w:noProof/>
      </w:rPr>
      <w:drawing>
        <wp:anchor distT="0" distB="0" distL="114300" distR="114300" simplePos="0" relativeHeight="251658240" behindDoc="1" locked="0" layoutInCell="1" allowOverlap="1" wp14:anchorId="12745AC0" wp14:editId="1CC4B857">
          <wp:simplePos x="0" y="0"/>
          <wp:positionH relativeFrom="column">
            <wp:posOffset>-716280</wp:posOffset>
          </wp:positionH>
          <wp:positionV relativeFrom="paragraph">
            <wp:posOffset>-7620</wp:posOffset>
          </wp:positionV>
          <wp:extent cx="7559040" cy="1706880"/>
          <wp:effectExtent l="0" t="0" r="0" b="0"/>
          <wp:wrapTight wrapText="bothSides">
            <wp:wrapPolygon edited="0">
              <wp:start x="0" y="0"/>
              <wp:lineTo x="0" y="21455"/>
              <wp:lineTo x="21556" y="21455"/>
              <wp:lineTo x="21556" y="0"/>
              <wp:lineTo x="0" y="0"/>
            </wp:wrapPolygon>
          </wp:wrapTight>
          <wp:docPr id="1015164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F79"/>
    <w:multiLevelType w:val="hybridMultilevel"/>
    <w:tmpl w:val="B5A62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C05B0"/>
    <w:multiLevelType w:val="hybridMultilevel"/>
    <w:tmpl w:val="B0A65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B34C4F"/>
    <w:multiLevelType w:val="hybridMultilevel"/>
    <w:tmpl w:val="80B40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95CF3"/>
    <w:multiLevelType w:val="hybridMultilevel"/>
    <w:tmpl w:val="62280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4E3C14"/>
    <w:multiLevelType w:val="hybridMultilevel"/>
    <w:tmpl w:val="49000C58"/>
    <w:lvl w:ilvl="0" w:tplc="0EE8377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0867790">
    <w:abstractNumId w:val="3"/>
  </w:num>
  <w:num w:numId="2" w16cid:durableId="926616761">
    <w:abstractNumId w:val="2"/>
  </w:num>
  <w:num w:numId="3" w16cid:durableId="665715523">
    <w:abstractNumId w:val="0"/>
  </w:num>
  <w:num w:numId="4" w16cid:durableId="1118378951">
    <w:abstractNumId w:val="4"/>
  </w:num>
  <w:num w:numId="5" w16cid:durableId="191956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312C4"/>
    <w:rsid w:val="00047349"/>
    <w:rsid w:val="00090348"/>
    <w:rsid w:val="000B0107"/>
    <w:rsid w:val="000D08FE"/>
    <w:rsid w:val="000E154A"/>
    <w:rsid w:val="001258B7"/>
    <w:rsid w:val="00141BF9"/>
    <w:rsid w:val="0016250A"/>
    <w:rsid w:val="0017230F"/>
    <w:rsid w:val="00175CF4"/>
    <w:rsid w:val="001862CB"/>
    <w:rsid w:val="00194C41"/>
    <w:rsid w:val="001A4C55"/>
    <w:rsid w:val="00201B30"/>
    <w:rsid w:val="00217233"/>
    <w:rsid w:val="00293ABD"/>
    <w:rsid w:val="002B140D"/>
    <w:rsid w:val="002B59D3"/>
    <w:rsid w:val="002F6B62"/>
    <w:rsid w:val="003408C8"/>
    <w:rsid w:val="003D3037"/>
    <w:rsid w:val="003D6F2E"/>
    <w:rsid w:val="00433D40"/>
    <w:rsid w:val="00435F8D"/>
    <w:rsid w:val="004564AB"/>
    <w:rsid w:val="00477FE1"/>
    <w:rsid w:val="004A200B"/>
    <w:rsid w:val="004A4F35"/>
    <w:rsid w:val="004D5845"/>
    <w:rsid w:val="004D597C"/>
    <w:rsid w:val="004E6513"/>
    <w:rsid w:val="004F64DB"/>
    <w:rsid w:val="00543690"/>
    <w:rsid w:val="005554ED"/>
    <w:rsid w:val="00576FD8"/>
    <w:rsid w:val="00582C3A"/>
    <w:rsid w:val="00584242"/>
    <w:rsid w:val="005A65E5"/>
    <w:rsid w:val="005C11E7"/>
    <w:rsid w:val="00627785"/>
    <w:rsid w:val="00662819"/>
    <w:rsid w:val="006716A8"/>
    <w:rsid w:val="00675E2B"/>
    <w:rsid w:val="00701D18"/>
    <w:rsid w:val="00752114"/>
    <w:rsid w:val="007A63F6"/>
    <w:rsid w:val="007B4DF7"/>
    <w:rsid w:val="007D17FC"/>
    <w:rsid w:val="00890FD8"/>
    <w:rsid w:val="008B262E"/>
    <w:rsid w:val="009153B6"/>
    <w:rsid w:val="00952782"/>
    <w:rsid w:val="009A7291"/>
    <w:rsid w:val="009B2D26"/>
    <w:rsid w:val="00A07310"/>
    <w:rsid w:val="00A74A0F"/>
    <w:rsid w:val="00A830AA"/>
    <w:rsid w:val="00AB6B9F"/>
    <w:rsid w:val="00AF2CC0"/>
    <w:rsid w:val="00B177C9"/>
    <w:rsid w:val="00B547BE"/>
    <w:rsid w:val="00BA2946"/>
    <w:rsid w:val="00BE51B8"/>
    <w:rsid w:val="00BF5941"/>
    <w:rsid w:val="00C839AC"/>
    <w:rsid w:val="00CD182F"/>
    <w:rsid w:val="00CE79F0"/>
    <w:rsid w:val="00D21078"/>
    <w:rsid w:val="00DA1ACB"/>
    <w:rsid w:val="00E429DF"/>
    <w:rsid w:val="00E5268D"/>
    <w:rsid w:val="00E966D0"/>
    <w:rsid w:val="00EB5394"/>
    <w:rsid w:val="00ED71DC"/>
    <w:rsid w:val="00EE5146"/>
    <w:rsid w:val="00F019C8"/>
    <w:rsid w:val="00F36E5B"/>
    <w:rsid w:val="00F43A98"/>
    <w:rsid w:val="00F748F5"/>
    <w:rsid w:val="00FB08AB"/>
    <w:rsid w:val="00FC6E3D"/>
    <w:rsid w:val="00FE25F6"/>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2956B3D9"/>
  <w15:chartTrackingRefBased/>
  <w15:docId w15:val="{C4D3D3BA-17BD-434D-9D02-36DFE9D2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C8"/>
    <w:pPr>
      <w:ind w:left="360"/>
    </w:pPr>
    <w:rPr>
      <w:rFonts w:ascii="Arial" w:eastAsia="Cambria" w:hAnsi="Arial" w:cs="Arial"/>
      <w:sz w:val="24"/>
      <w:szCs w:val="24"/>
      <w:shd w:val="clear" w:color="auto" w:fill="FFFFFF"/>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cs="Times New Roman"/>
      <w:b/>
      <w:bCs/>
      <w:color w:val="365F91"/>
      <w:sz w:val="28"/>
      <w:szCs w:val="28"/>
    </w:rPr>
  </w:style>
  <w:style w:type="paragraph" w:styleId="Heading2">
    <w:name w:val="heading 2"/>
    <w:basedOn w:val="Normal"/>
    <w:next w:val="Normal"/>
    <w:link w:val="Heading2Char"/>
    <w:uiPriority w:val="9"/>
    <w:unhideWhenUsed/>
    <w:qFormat/>
    <w:rsid w:val="00F019C8"/>
    <w:pPr>
      <w:keepNext/>
      <w:numPr>
        <w:numId w:val="4"/>
      </w:numPr>
      <w:spacing w:before="240" w:after="60"/>
      <w:outlineLvl w:val="1"/>
    </w:pPr>
    <w:rPr>
      <w:rFonts w:ascii="Aptos Display" w:eastAsia="Times New Roman" w:hAnsi="Aptos Display"/>
      <w:b/>
      <w:bCs/>
      <w:i/>
      <w:iCs/>
      <w:sz w:val="28"/>
      <w:szCs w:val="28"/>
    </w:rPr>
  </w:style>
  <w:style w:type="paragraph" w:styleId="Heading3">
    <w:name w:val="heading 3"/>
    <w:basedOn w:val="Normal"/>
    <w:next w:val="Normal"/>
    <w:link w:val="Heading3Char"/>
    <w:uiPriority w:val="9"/>
    <w:unhideWhenUsed/>
    <w:qFormat/>
    <w:rsid w:val="00F019C8"/>
    <w:pPr>
      <w:keepNext/>
      <w:spacing w:before="240" w:after="60"/>
      <w:ind w:left="0"/>
      <w:outlineLvl w:val="2"/>
    </w:pPr>
    <w:rPr>
      <w:rFonts w:ascii="Aptos Display" w:eastAsia="Times New Roman" w:hAnsi="Aptos Display"/>
      <w:b/>
      <w:bCs/>
      <w:sz w:val="32"/>
      <w:szCs w:val="32"/>
    </w:rPr>
  </w:style>
  <w:style w:type="paragraph" w:styleId="Heading4">
    <w:name w:val="heading 4"/>
    <w:basedOn w:val="Normal"/>
    <w:next w:val="Normal"/>
    <w:link w:val="Heading4Char"/>
    <w:uiPriority w:val="9"/>
    <w:unhideWhenUsed/>
    <w:qFormat/>
    <w:rsid w:val="00F019C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F019C8"/>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2Char">
    <w:name w:val="Heading 2 Char"/>
    <w:basedOn w:val="DefaultParagraphFont"/>
    <w:link w:val="Heading2"/>
    <w:uiPriority w:val="9"/>
    <w:rsid w:val="00F019C8"/>
    <w:rPr>
      <w:rFonts w:ascii="Aptos Display" w:hAnsi="Aptos Display" w:cs="Arial"/>
      <w:b/>
      <w:bCs/>
      <w:i/>
      <w:iCs/>
      <w:sz w:val="28"/>
      <w:szCs w:val="28"/>
      <w:lang w:val="en-US" w:eastAsia="en-US"/>
    </w:rPr>
  </w:style>
  <w:style w:type="character" w:customStyle="1" w:styleId="Heading3Char">
    <w:name w:val="Heading 3 Char"/>
    <w:basedOn w:val="DefaultParagraphFont"/>
    <w:link w:val="Heading3"/>
    <w:uiPriority w:val="9"/>
    <w:rsid w:val="00F019C8"/>
    <w:rPr>
      <w:rFonts w:ascii="Aptos Display" w:hAnsi="Aptos Display" w:cs="Arial"/>
      <w:b/>
      <w:bCs/>
      <w:sz w:val="32"/>
      <w:szCs w:val="32"/>
      <w:lang w:val="en-US" w:eastAsia="en-US"/>
    </w:rPr>
  </w:style>
  <w:style w:type="character" w:customStyle="1" w:styleId="Heading4Char">
    <w:name w:val="Heading 4 Char"/>
    <w:basedOn w:val="DefaultParagraphFont"/>
    <w:link w:val="Heading4"/>
    <w:uiPriority w:val="9"/>
    <w:rsid w:val="00F019C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rsid w:val="00F019C8"/>
    <w:rPr>
      <w:rFonts w:asciiTheme="minorHAnsi" w:eastAsiaTheme="minorEastAsia" w:hAnsiTheme="minorHAnsi" w:cstheme="minorBidi"/>
      <w:b/>
      <w:bCs/>
      <w:i/>
      <w:iCs/>
      <w:sz w:val="26"/>
      <w:szCs w:val="26"/>
      <w:lang w:val="en-US" w:eastAsia="en-US"/>
    </w:rPr>
  </w:style>
  <w:style w:type="paragraph" w:styleId="ListParagraph">
    <w:name w:val="List Paragraph"/>
    <w:basedOn w:val="Normal"/>
    <w:uiPriority w:val="72"/>
    <w:rsid w:val="00A74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55ce4-db55-4497-b70c-0718c5cb6cbb"/>
    <lcf76f155ced4ddcb4097134ff3c332f xmlns="1597c9cd-d736-4cf2-a4ac-e975b4ed6f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7CC882B6BAE4B85392018A8A93B9E" ma:contentTypeVersion="13" ma:contentTypeDescription="Create a new document." ma:contentTypeScope="" ma:versionID="0b393c01ff732d71a09b47172a88481f">
  <xsd:schema xmlns:xsd="http://www.w3.org/2001/XMLSchema" xmlns:xs="http://www.w3.org/2001/XMLSchema" xmlns:p="http://schemas.microsoft.com/office/2006/metadata/properties" xmlns:ns2="1597c9cd-d736-4cf2-a4ac-e975b4ed6f08" xmlns:ns3="64555ce4-db55-4497-b70c-0718c5cb6cbb" targetNamespace="http://schemas.microsoft.com/office/2006/metadata/properties" ma:root="true" ma:fieldsID="b4d3eebf024b3e9d776166d17ab15bc8" ns2:_="" ns3:_="">
    <xsd:import namespace="1597c9cd-d736-4cf2-a4ac-e975b4ed6f08"/>
    <xsd:import namespace="64555ce4-db55-4497-b70c-0718c5cb6c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c9cd-d736-4cf2-a4ac-e975b4ed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55ce4-db55-4497-b70c-0718c5cb6c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54173e-22fa-4e3e-a7b1-eb9a4f72c9f0}" ma:internalName="TaxCatchAll" ma:showField="CatchAllData" ma:web="64555ce4-db55-4497-b70c-0718c5cb6c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485E2-6007-49CE-BDC3-A0965F5A4F96}">
  <ds:schemaRefs>
    <ds:schemaRef ds:uri="http://schemas.microsoft.com/office/2006/metadata/properties"/>
    <ds:schemaRef ds:uri="http://schemas.microsoft.com/office/infopath/2007/PartnerControls"/>
    <ds:schemaRef ds:uri="64555ce4-db55-4497-b70c-0718c5cb6cbb"/>
    <ds:schemaRef ds:uri="1597c9cd-d736-4cf2-a4ac-e975b4ed6f08"/>
  </ds:schemaRefs>
</ds:datastoreItem>
</file>

<file path=customXml/itemProps2.xml><?xml version="1.0" encoding="utf-8"?>
<ds:datastoreItem xmlns:ds="http://schemas.openxmlformats.org/officeDocument/2006/customXml" ds:itemID="{E95D6A37-15F8-4710-B19D-44C8E53A4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c9cd-d736-4cf2-a4ac-e975b4ed6f08"/>
    <ds:schemaRef ds:uri="64555ce4-db55-4497-b70c-0718c5cb6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52572-F65A-4DC7-8425-90E656FCDCBA}">
  <ds:schemaRefs>
    <ds:schemaRef ds:uri="http://schemas.openxmlformats.org/officeDocument/2006/bibliography"/>
  </ds:schemaRefs>
</ds:datastoreItem>
</file>

<file path=customXml/itemProps4.xml><?xml version="1.0" encoding="utf-8"?>
<ds:datastoreItem xmlns:ds="http://schemas.openxmlformats.org/officeDocument/2006/customXml" ds:itemID="{4182F6B8-BC1C-44F8-B275-31B52AE93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2204</CharactersWithSpaces>
  <SharedDoc>false</SharedDoc>
  <HLinks>
    <vt:vector size="6" baseType="variant">
      <vt:variant>
        <vt:i4>4587603</vt:i4>
      </vt:variant>
      <vt:variant>
        <vt:i4>9</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Chris Gooday</cp:lastModifiedBy>
  <cp:revision>2</cp:revision>
  <cp:lastPrinted>2012-03-02T10:28:00Z</cp:lastPrinted>
  <dcterms:created xsi:type="dcterms:W3CDTF">2024-05-21T15:10:00Z</dcterms:created>
  <dcterms:modified xsi:type="dcterms:W3CDTF">2024-05-21T15:10:00Z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0x0101002FB7CC882B6BAE4B85392018A8A93B9E</vt:lpwstr>
  </property>
  <property fmtid="{D5CDD505-2E9C-101B-9397-08002B2CF9AE}" pid="3" name="MediaServiceImageTags">
    <vt:lpwstr/>
  </property>
</Properties>
</file>