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5E0351A5"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704C68">
              <w:rPr>
                <w:rFonts w:ascii="Arial" w:hAnsi="Arial" w:cs="Arial"/>
              </w:rPr>
              <w:t>06 March</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458A412F"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04C68">
        <w:rPr>
          <w:rFonts w:ascii="Arial" w:eastAsia="Times New Roman" w:hAnsi="Arial" w:cs="Arial"/>
        </w:rPr>
        <w:t>3</w:t>
      </w:r>
      <w:r w:rsidR="00A7489E" w:rsidRPr="2DBBE11B">
        <w:rPr>
          <w:rFonts w:ascii="Arial" w:eastAsia="Times New Roman" w:hAnsi="Arial" w:cs="Arial"/>
        </w:rPr>
        <w:t>.</w:t>
      </w:r>
      <w:r w:rsidR="00704C68">
        <w:rPr>
          <w:rFonts w:ascii="Arial" w:eastAsia="Times New Roman" w:hAnsi="Arial" w:cs="Arial"/>
        </w:rPr>
        <w:t>0</w:t>
      </w:r>
      <w:r w:rsidR="00D50FC8">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6363E36F" w14:textId="77777777" w:rsidR="00367E57" w:rsidRDefault="00367E57" w:rsidP="00261DE8">
      <w:pPr>
        <w:rPr>
          <w:rFonts w:ascii="Arial" w:eastAsia="Times New Roman" w:hAnsi="Arial" w:cs="Arial"/>
        </w:rPr>
      </w:pPr>
    </w:p>
    <w:p w14:paraId="008A2AE6" w14:textId="3F1948F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05C5637" w14:textId="31646328" w:rsidR="008322DC" w:rsidRDefault="008322DC" w:rsidP="00261DE8">
      <w:pPr>
        <w:rPr>
          <w:rFonts w:ascii="Arial" w:eastAsia="Times New Roman" w:hAnsi="Arial" w:cs="Arial"/>
        </w:rPr>
      </w:pPr>
    </w:p>
    <w:p w14:paraId="212E1CEA" w14:textId="77777777" w:rsidR="00BA0DCA" w:rsidRDefault="00BA0DCA" w:rsidP="008322DC">
      <w:pPr>
        <w:rPr>
          <w:rFonts w:ascii="Arial" w:hAnsi="Arial" w:cs="Arial"/>
          <w:b/>
          <w:bCs/>
          <w:u w:val="single"/>
        </w:rPr>
      </w:pPr>
    </w:p>
    <w:p w14:paraId="661CE418" w14:textId="3C26378E" w:rsidR="008322DC" w:rsidRDefault="008322DC" w:rsidP="008322DC">
      <w:pPr>
        <w:rPr>
          <w:rFonts w:ascii="Arial" w:hAnsi="Arial" w:cs="Arial"/>
          <w:b/>
          <w:bCs/>
          <w:u w:val="single"/>
        </w:rPr>
      </w:pPr>
      <w:r>
        <w:rPr>
          <w:rFonts w:ascii="Arial" w:hAnsi="Arial" w:cs="Arial"/>
          <w:b/>
          <w:bCs/>
          <w:u w:val="single"/>
        </w:rPr>
        <w:t>VMP Prescribing Status Update for Oral Tacrolimus Concepts</w:t>
      </w:r>
    </w:p>
    <w:p w14:paraId="61319253" w14:textId="77777777" w:rsidR="0048798E" w:rsidRDefault="0048798E" w:rsidP="008322DC">
      <w:pPr>
        <w:rPr>
          <w:rFonts w:ascii="Arial" w:eastAsiaTheme="minorHAnsi" w:hAnsi="Arial" w:cs="Arial"/>
          <w:b/>
          <w:bCs/>
          <w:u w:val="single"/>
          <w:lang w:val="en-GB"/>
        </w:rPr>
      </w:pPr>
    </w:p>
    <w:p w14:paraId="6847F804" w14:textId="435EDFC3" w:rsidR="003E2CBD" w:rsidRDefault="008322DC" w:rsidP="008322DC">
      <w:pPr>
        <w:autoSpaceDE w:val="0"/>
        <w:autoSpaceDN w:val="0"/>
        <w:rPr>
          <w:rFonts w:ascii="Arial" w:hAnsi="Arial" w:cs="Arial"/>
          <w:color w:val="000000"/>
        </w:rPr>
      </w:pPr>
      <w:r>
        <w:rPr>
          <w:rFonts w:ascii="Arial" w:hAnsi="Arial" w:cs="Arial"/>
        </w:rPr>
        <w:t xml:space="preserve">In line with </w:t>
      </w:r>
      <w:r>
        <w:rPr>
          <w:rFonts w:ascii="Arial" w:hAnsi="Arial" w:cs="Arial"/>
          <w:color w:val="000000"/>
        </w:rPr>
        <w:t xml:space="preserve">the MHRA </w:t>
      </w:r>
      <w:hyperlink r:id="rId13" w:history="1">
        <w:r>
          <w:rPr>
            <w:rStyle w:val="Hyperlink"/>
            <w:rFonts w:ascii="Arial" w:hAnsi="Arial" w:cs="Arial"/>
          </w:rPr>
          <w:t>guidance</w:t>
        </w:r>
      </w:hyperlink>
      <w:r>
        <w:rPr>
          <w:rFonts w:ascii="Arial" w:hAnsi="Arial" w:cs="Arial"/>
          <w:color w:val="000000"/>
        </w:rPr>
        <w:t xml:space="preserve"> that oral tacrolimus products should be prescribed and dispensed by brand name only, to </w:t>
      </w:r>
      <w:proofErr w:type="spellStart"/>
      <w:r>
        <w:rPr>
          <w:rFonts w:ascii="Arial" w:hAnsi="Arial" w:cs="Arial"/>
          <w:color w:val="000000"/>
        </w:rPr>
        <w:t>minimise</w:t>
      </w:r>
      <w:proofErr w:type="spellEnd"/>
      <w:r>
        <w:rPr>
          <w:rFonts w:ascii="Arial" w:hAnsi="Arial" w:cs="Arial"/>
          <w:color w:val="000000"/>
        </w:rPr>
        <w:t xml:space="preserve"> the risk of inadvertent switching between products, which has been associated with reports of toxicity and graft rejection, we are communicating that the following Oral Tacrolimus VMPs are now also flagged as ‘Caution – AMP level prescribing advised’:</w:t>
      </w:r>
    </w:p>
    <w:p w14:paraId="7DE5BCD1"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500microgram modified-release capsules </w:t>
      </w:r>
    </w:p>
    <w:p w14:paraId="718994C3"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1mg modified-release capsules </w:t>
      </w:r>
    </w:p>
    <w:p w14:paraId="461CF0E7" w14:textId="77777777" w:rsidR="008322DC" w:rsidRDefault="008322DC" w:rsidP="008322DC">
      <w:pPr>
        <w:numPr>
          <w:ilvl w:val="0"/>
          <w:numId w:val="23"/>
        </w:numPr>
        <w:spacing w:before="100" w:beforeAutospacing="1" w:after="100" w:afterAutospacing="1"/>
        <w:rPr>
          <w:rFonts w:ascii="Arial" w:eastAsia="Times New Roman" w:hAnsi="Arial" w:cs="Arial"/>
          <w:lang w:val="en-GB" w:eastAsia="en-GB"/>
        </w:rPr>
      </w:pPr>
      <w:r>
        <w:rPr>
          <w:rFonts w:ascii="Arial" w:eastAsia="Times New Roman" w:hAnsi="Arial" w:cs="Arial"/>
          <w:lang w:eastAsia="en-GB"/>
        </w:rPr>
        <w:t xml:space="preserve">Tacrolimus 3mg modified-release capsules </w:t>
      </w:r>
    </w:p>
    <w:p w14:paraId="092486EC" w14:textId="7372D6D5" w:rsidR="003E2CBD" w:rsidRPr="003E2CBD" w:rsidRDefault="008322DC" w:rsidP="003E2CBD">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5mg modified-release capsules </w:t>
      </w:r>
    </w:p>
    <w:p w14:paraId="2AF49713" w14:textId="2DD376AF" w:rsidR="002B6E24" w:rsidRDefault="002B6E24" w:rsidP="002B6E24">
      <w:pPr>
        <w:autoSpaceDE w:val="0"/>
        <w:autoSpaceDN w:val="0"/>
        <w:rPr>
          <w:rFonts w:ascii="Arial" w:hAnsi="Arial" w:cs="Arial"/>
          <w:i/>
          <w:iCs/>
        </w:rPr>
      </w:pPr>
      <w:r w:rsidRPr="002B6E24">
        <w:rPr>
          <w:rFonts w:ascii="Arial" w:hAnsi="Arial" w:cs="Arial"/>
          <w:b/>
          <w:bCs/>
          <w:color w:val="000000"/>
        </w:rPr>
        <w:t>Note:</w:t>
      </w:r>
      <w:r w:rsidRPr="002B6E24">
        <w:rPr>
          <w:rFonts w:ascii="Arial" w:hAnsi="Arial" w:cs="Arial"/>
          <w:color w:val="000000"/>
        </w:rPr>
        <w:t xml:space="preserve"> The reason for not flagging all Oral Tacrolimus VMPs is explained on page 22 of the NHS </w:t>
      </w:r>
      <w:proofErr w:type="spellStart"/>
      <w:r w:rsidRPr="002B6E24">
        <w:rPr>
          <w:rFonts w:ascii="Arial" w:hAnsi="Arial" w:cs="Arial"/>
          <w:color w:val="000000"/>
        </w:rPr>
        <w:t>dm+d</w:t>
      </w:r>
      <w:proofErr w:type="spellEnd"/>
      <w:r w:rsidRPr="002B6E24">
        <w:rPr>
          <w:rFonts w:ascii="Arial" w:hAnsi="Arial" w:cs="Arial"/>
          <w:color w:val="000000"/>
        </w:rPr>
        <w:t xml:space="preserve"> Editorial Policy: </w:t>
      </w:r>
      <w:r w:rsidRPr="002B6E24">
        <w:rPr>
          <w:rFonts w:ascii="Arial" w:hAnsi="Arial" w:cs="Arial"/>
          <w:i/>
          <w:iCs/>
          <w:color w:val="000000"/>
        </w:rPr>
        <w:t>‘</w:t>
      </w:r>
      <w:r w:rsidRPr="002B6E24">
        <w:rPr>
          <w:rFonts w:ascii="Arial" w:hAnsi="Arial" w:cs="Arial"/>
          <w:i/>
          <w:iCs/>
        </w:rPr>
        <w:t>where only one licensed AMP is/has been available and the VMP has an ‘approved’ generic name, then that product should not be marked with ‘Caution – AMP level prescribing advised’.</w:t>
      </w:r>
    </w:p>
    <w:p w14:paraId="247CDAB6" w14:textId="64DF485D" w:rsidR="007F2989" w:rsidRDefault="007F2989" w:rsidP="002B6E24">
      <w:pPr>
        <w:autoSpaceDE w:val="0"/>
        <w:autoSpaceDN w:val="0"/>
        <w:rPr>
          <w:rFonts w:ascii="Arial" w:hAnsi="Arial" w:cs="Arial"/>
          <w:i/>
          <w:iCs/>
        </w:rPr>
      </w:pPr>
    </w:p>
    <w:p w14:paraId="75955BE3" w14:textId="77777777" w:rsidR="000206E1" w:rsidRDefault="000206E1" w:rsidP="007F2989">
      <w:pPr>
        <w:rPr>
          <w:rFonts w:ascii="Arial" w:hAnsi="Arial" w:cs="Arial"/>
          <w:b/>
          <w:bCs/>
          <w:u w:val="single"/>
        </w:rPr>
      </w:pPr>
    </w:p>
    <w:p w14:paraId="6E04BE5F" w14:textId="77777777" w:rsidR="000206E1" w:rsidRDefault="000206E1" w:rsidP="007F2989">
      <w:pPr>
        <w:rPr>
          <w:rFonts w:ascii="Arial" w:hAnsi="Arial" w:cs="Arial"/>
          <w:b/>
          <w:bCs/>
          <w:u w:val="single"/>
        </w:rPr>
      </w:pPr>
    </w:p>
    <w:p w14:paraId="1F11A4FA" w14:textId="77777777" w:rsidR="000206E1" w:rsidRDefault="000206E1" w:rsidP="007F2989">
      <w:pPr>
        <w:rPr>
          <w:rFonts w:ascii="Arial" w:hAnsi="Arial" w:cs="Arial"/>
          <w:b/>
          <w:bCs/>
          <w:u w:val="single"/>
        </w:rPr>
      </w:pPr>
    </w:p>
    <w:p w14:paraId="376C84E9" w14:textId="77777777" w:rsidR="000206E1" w:rsidRDefault="000206E1" w:rsidP="007F2989">
      <w:pPr>
        <w:rPr>
          <w:rFonts w:ascii="Arial" w:hAnsi="Arial" w:cs="Arial"/>
          <w:b/>
          <w:bCs/>
          <w:u w:val="single"/>
        </w:rPr>
      </w:pPr>
    </w:p>
    <w:p w14:paraId="2CCC9D2B" w14:textId="77777777" w:rsidR="000206E1" w:rsidRDefault="000206E1" w:rsidP="007F2989">
      <w:pPr>
        <w:rPr>
          <w:rFonts w:ascii="Arial" w:hAnsi="Arial" w:cs="Arial"/>
          <w:b/>
          <w:bCs/>
          <w:u w:val="single"/>
        </w:rPr>
      </w:pPr>
    </w:p>
    <w:p w14:paraId="2B0A249D" w14:textId="77777777" w:rsidR="000206E1" w:rsidRDefault="000206E1" w:rsidP="007F2989">
      <w:pPr>
        <w:rPr>
          <w:rFonts w:ascii="Arial" w:hAnsi="Arial" w:cs="Arial"/>
          <w:b/>
          <w:bCs/>
          <w:u w:val="single"/>
        </w:rPr>
      </w:pPr>
    </w:p>
    <w:p w14:paraId="7F0D5F9D" w14:textId="77777777" w:rsidR="000206E1" w:rsidRDefault="000206E1" w:rsidP="007F2989">
      <w:pPr>
        <w:rPr>
          <w:rFonts w:ascii="Arial" w:hAnsi="Arial" w:cs="Arial"/>
          <w:b/>
          <w:bCs/>
          <w:u w:val="single"/>
        </w:rPr>
      </w:pPr>
    </w:p>
    <w:p w14:paraId="63E9B985" w14:textId="31531984" w:rsidR="007F2989" w:rsidRDefault="007F2989" w:rsidP="007F2989">
      <w:pPr>
        <w:rPr>
          <w:rFonts w:ascii="Arial" w:hAnsi="Arial" w:cs="Arial"/>
          <w:b/>
          <w:bCs/>
          <w:u w:val="single"/>
        </w:rPr>
      </w:pPr>
      <w:r>
        <w:rPr>
          <w:rFonts w:ascii="Arial" w:hAnsi="Arial" w:cs="Arial"/>
          <w:b/>
          <w:bCs/>
          <w:u w:val="single"/>
        </w:rPr>
        <w:t xml:space="preserve">Updates to NHS </w:t>
      </w:r>
      <w:proofErr w:type="spellStart"/>
      <w:r>
        <w:rPr>
          <w:rFonts w:ascii="Arial" w:hAnsi="Arial" w:cs="Arial"/>
          <w:b/>
          <w:bCs/>
          <w:u w:val="single"/>
        </w:rPr>
        <w:t>dm+d</w:t>
      </w:r>
      <w:proofErr w:type="spellEnd"/>
      <w:r>
        <w:rPr>
          <w:rFonts w:ascii="Arial" w:hAnsi="Arial" w:cs="Arial"/>
          <w:b/>
          <w:bCs/>
          <w:u w:val="single"/>
        </w:rPr>
        <w:t xml:space="preserve"> Editorial Policy and Data Model</w:t>
      </w:r>
    </w:p>
    <w:p w14:paraId="5C06A568" w14:textId="77777777" w:rsidR="00B639CA" w:rsidRDefault="00B639CA" w:rsidP="007F2989">
      <w:pPr>
        <w:rPr>
          <w:rFonts w:ascii="Arial" w:eastAsiaTheme="minorHAnsi" w:hAnsi="Arial" w:cs="Arial"/>
          <w:b/>
          <w:bCs/>
          <w:u w:val="single"/>
          <w:lang w:val="en-GB"/>
        </w:rPr>
      </w:pPr>
    </w:p>
    <w:p w14:paraId="187EFCB5" w14:textId="77777777" w:rsidR="007F2989" w:rsidRDefault="007F2989" w:rsidP="007F2989">
      <w:pPr>
        <w:rPr>
          <w:rFonts w:ascii="Arial" w:hAnsi="Arial" w:cs="Arial"/>
          <w:sz w:val="22"/>
          <w:szCs w:val="22"/>
        </w:rPr>
      </w:pPr>
    </w:p>
    <w:p w14:paraId="5AB179FA" w14:textId="77777777" w:rsidR="007F2989" w:rsidRDefault="007F2989" w:rsidP="007F2989">
      <w:pPr>
        <w:rPr>
          <w:rFonts w:ascii="Arial" w:hAnsi="Arial" w:cs="Arial"/>
        </w:rPr>
      </w:pPr>
      <w:r>
        <w:rPr>
          <w:rFonts w:ascii="Arial" w:hAnsi="Arial" w:cs="Arial"/>
        </w:rPr>
        <w:t xml:space="preserve">In tandem with the </w:t>
      </w:r>
      <w:proofErr w:type="spellStart"/>
      <w:r>
        <w:rPr>
          <w:rFonts w:ascii="Arial" w:hAnsi="Arial" w:cs="Arial"/>
        </w:rPr>
        <w:t>dm+d</w:t>
      </w:r>
      <w:proofErr w:type="spellEnd"/>
      <w:r>
        <w:rPr>
          <w:rFonts w:ascii="Arial" w:hAnsi="Arial" w:cs="Arial"/>
        </w:rPr>
        <w:t xml:space="preserve"> ‘Enhancement’ work below, an update has been made to these documents to reflect a move away from using core SNOMED CT International identifiers for VMPs and to exclusively allocating SNOMED CT Extension name space identifiers (except invalid concepts are out of scope of this change).</w:t>
      </w:r>
    </w:p>
    <w:p w14:paraId="7A9D8C29" w14:textId="77777777" w:rsidR="007F2989" w:rsidRDefault="007F2989" w:rsidP="007F2989">
      <w:pPr>
        <w:rPr>
          <w:rFonts w:ascii="Arial" w:hAnsi="Arial" w:cs="Arial"/>
        </w:rPr>
      </w:pPr>
      <w:r>
        <w:rPr>
          <w:rFonts w:ascii="Arial" w:hAnsi="Arial" w:cs="Arial"/>
        </w:rPr>
        <w:t>Note: there are some additional updates that need to be made to the Editorial Policy since the July 2020 version and these will be made in due course.</w:t>
      </w:r>
    </w:p>
    <w:p w14:paraId="64E8063A" w14:textId="77777777" w:rsidR="007F2989" w:rsidRPr="002B6E24" w:rsidRDefault="007F2989" w:rsidP="002B6E24">
      <w:pPr>
        <w:autoSpaceDE w:val="0"/>
        <w:autoSpaceDN w:val="0"/>
        <w:rPr>
          <w:rFonts w:ascii="Arial" w:eastAsiaTheme="minorHAnsi" w:hAnsi="Arial" w:cs="Arial"/>
          <w:sz w:val="22"/>
          <w:szCs w:val="22"/>
          <w:lang w:val="en-GB"/>
        </w:rPr>
      </w:pPr>
    </w:p>
    <w:p w14:paraId="733CD3F0" w14:textId="77777777" w:rsidR="008322DC" w:rsidRDefault="008322DC" w:rsidP="00261DE8">
      <w:pPr>
        <w:rPr>
          <w:rFonts w:ascii="Arial" w:eastAsia="Times New Roman" w:hAnsi="Arial" w:cs="Arial"/>
        </w:rPr>
      </w:pPr>
    </w:p>
    <w:p w14:paraId="08EC25FE" w14:textId="09027113" w:rsidR="000B1E5B" w:rsidRDefault="000B1E5B" w:rsidP="000B1E5B">
      <w:pPr>
        <w:rPr>
          <w:rFonts w:ascii="Arial" w:hAnsi="Arial" w:cs="Arial"/>
          <w:b/>
          <w:bCs/>
          <w:u w:val="single"/>
        </w:rPr>
      </w:pPr>
      <w:r w:rsidRPr="00932A5E">
        <w:rPr>
          <w:rFonts w:ascii="Arial" w:hAnsi="Arial" w:cs="Arial"/>
          <w:b/>
          <w:bCs/>
          <w:u w:val="single"/>
        </w:rPr>
        <w:t xml:space="preserve">2023 </w:t>
      </w:r>
      <w:proofErr w:type="spellStart"/>
      <w:r w:rsidRPr="00932A5E">
        <w:rPr>
          <w:rFonts w:ascii="Arial" w:hAnsi="Arial" w:cs="Arial"/>
          <w:b/>
          <w:bCs/>
          <w:u w:val="single"/>
        </w:rPr>
        <w:t>dm+d</w:t>
      </w:r>
      <w:proofErr w:type="spellEnd"/>
      <w:r w:rsidRPr="00932A5E">
        <w:rPr>
          <w:rFonts w:ascii="Arial" w:hAnsi="Arial" w:cs="Arial"/>
          <w:b/>
          <w:bCs/>
          <w:u w:val="single"/>
        </w:rPr>
        <w:t xml:space="preserve"> </w:t>
      </w:r>
      <w:r w:rsidR="00A73C34" w:rsidRPr="00A73C34">
        <w:rPr>
          <w:rFonts w:ascii="Arial" w:hAnsi="Arial" w:cs="Arial"/>
          <w:b/>
          <w:bCs/>
          <w:u w:val="single"/>
        </w:rPr>
        <w:t>ENHANCEMENT UPDATE</w:t>
      </w:r>
      <w:r w:rsidR="00F4634C">
        <w:rPr>
          <w:rFonts w:ascii="Arial" w:hAnsi="Arial" w:cs="Arial"/>
          <w:b/>
          <w:bCs/>
          <w:u w:val="single"/>
        </w:rPr>
        <w:t>S</w:t>
      </w:r>
    </w:p>
    <w:p w14:paraId="50D075AE" w14:textId="683F6B20" w:rsidR="005F51EA" w:rsidRDefault="005F51EA" w:rsidP="000B1E5B">
      <w:pPr>
        <w:rPr>
          <w:rFonts w:ascii="Arial" w:hAnsi="Arial" w:cs="Arial"/>
          <w:b/>
          <w:bCs/>
          <w:u w:val="single"/>
        </w:rPr>
      </w:pPr>
    </w:p>
    <w:p w14:paraId="5DDCD552" w14:textId="77777777" w:rsidR="00B639CA" w:rsidRDefault="00B639CA" w:rsidP="005F51EA">
      <w:pPr>
        <w:rPr>
          <w:rFonts w:ascii="Arial" w:eastAsia="Times New Roman" w:hAnsi="Arial" w:cs="Arial"/>
          <w:b/>
          <w:bCs/>
          <w:u w:val="single"/>
        </w:rPr>
      </w:pPr>
    </w:p>
    <w:p w14:paraId="3AC27ED7" w14:textId="2A7BEAC5" w:rsidR="00A53183" w:rsidRPr="003E3AB3" w:rsidRDefault="00A53183" w:rsidP="00A53183">
      <w:pPr>
        <w:rPr>
          <w:rFonts w:ascii="Arial" w:eastAsiaTheme="minorHAnsi" w:hAnsi="Arial" w:cs="Arial"/>
          <w:b/>
          <w:bCs/>
          <w:sz w:val="22"/>
          <w:szCs w:val="22"/>
          <w:u w:val="single"/>
          <w:lang w:val="en-GB"/>
        </w:rPr>
      </w:pPr>
    </w:p>
    <w:tbl>
      <w:tblPr>
        <w:tblStyle w:val="TableGrid"/>
        <w:tblW w:w="0" w:type="auto"/>
        <w:tblLook w:val="04A0" w:firstRow="1" w:lastRow="0" w:firstColumn="1" w:lastColumn="0" w:noHBand="0" w:noVBand="1"/>
      </w:tblPr>
      <w:tblGrid>
        <w:gridCol w:w="2917"/>
        <w:gridCol w:w="4693"/>
        <w:gridCol w:w="2019"/>
      </w:tblGrid>
      <w:tr w:rsidR="00A53183" w14:paraId="21D466AF" w14:textId="77777777" w:rsidTr="00CB4747">
        <w:tc>
          <w:tcPr>
            <w:tcW w:w="2917" w:type="dxa"/>
          </w:tcPr>
          <w:p w14:paraId="76852C83" w14:textId="77777777" w:rsidR="00A53183" w:rsidRDefault="00A53183" w:rsidP="00A53183">
            <w:pPr>
              <w:pStyle w:val="NormalWeb"/>
              <w:rPr>
                <w:rFonts w:ascii="Arial" w:eastAsiaTheme="minorHAnsi" w:hAnsi="Arial" w:cs="Arial"/>
                <w:b/>
                <w:bCs/>
                <w:color w:val="000000"/>
                <w:sz w:val="22"/>
                <w:szCs w:val="22"/>
              </w:rPr>
            </w:pPr>
            <w:proofErr w:type="spellStart"/>
            <w:r>
              <w:rPr>
                <w:rFonts w:ascii="Arial" w:hAnsi="Arial" w:cs="Arial"/>
                <w:b/>
                <w:bCs/>
                <w:color w:val="000000"/>
              </w:rPr>
              <w:t>dm+d</w:t>
            </w:r>
            <w:proofErr w:type="spellEnd"/>
            <w:r>
              <w:rPr>
                <w:rFonts w:ascii="Arial" w:hAnsi="Arial" w:cs="Arial"/>
                <w:b/>
                <w:bCs/>
                <w:color w:val="000000"/>
              </w:rPr>
              <w:t xml:space="preserve"> change</w:t>
            </w:r>
          </w:p>
          <w:p w14:paraId="53CC7B4E" w14:textId="77777777" w:rsidR="00A53183" w:rsidRDefault="00A53183" w:rsidP="00A53183">
            <w:pPr>
              <w:rPr>
                <w:rFonts w:ascii="Arial" w:hAnsi="Arial" w:cs="Arial"/>
              </w:rPr>
            </w:pPr>
          </w:p>
        </w:tc>
        <w:tc>
          <w:tcPr>
            <w:tcW w:w="0" w:type="auto"/>
          </w:tcPr>
          <w:p w14:paraId="12E81C19" w14:textId="77777777" w:rsidR="00A53183" w:rsidRDefault="00A53183" w:rsidP="00A53183">
            <w:pPr>
              <w:pStyle w:val="NormalWeb"/>
              <w:rPr>
                <w:rFonts w:ascii="Arial" w:eastAsiaTheme="minorHAnsi" w:hAnsi="Arial" w:cs="Arial"/>
                <w:b/>
                <w:bCs/>
                <w:color w:val="000000"/>
                <w:sz w:val="22"/>
                <w:szCs w:val="22"/>
              </w:rPr>
            </w:pPr>
            <w:r>
              <w:rPr>
                <w:rFonts w:ascii="Arial" w:hAnsi="Arial" w:cs="Arial"/>
                <w:b/>
                <w:bCs/>
                <w:color w:val="000000"/>
              </w:rPr>
              <w:t>What do I need to consider?</w:t>
            </w:r>
          </w:p>
          <w:p w14:paraId="66A343D0" w14:textId="77777777" w:rsidR="00A53183" w:rsidRDefault="00A53183" w:rsidP="00A53183">
            <w:pPr>
              <w:rPr>
                <w:rFonts w:ascii="Arial" w:hAnsi="Arial" w:cs="Arial"/>
              </w:rPr>
            </w:pPr>
          </w:p>
        </w:tc>
        <w:tc>
          <w:tcPr>
            <w:tcW w:w="0" w:type="auto"/>
          </w:tcPr>
          <w:p w14:paraId="3D494767" w14:textId="77777777" w:rsidR="00A53183" w:rsidRDefault="00A53183" w:rsidP="00A53183">
            <w:pPr>
              <w:pStyle w:val="NormalWeb"/>
              <w:rPr>
                <w:rFonts w:ascii="Arial" w:eastAsiaTheme="minorHAnsi" w:hAnsi="Arial" w:cs="Arial"/>
                <w:b/>
                <w:bCs/>
                <w:color w:val="000000"/>
                <w:sz w:val="22"/>
                <w:szCs w:val="22"/>
              </w:rPr>
            </w:pPr>
            <w:r>
              <w:rPr>
                <w:rFonts w:ascii="Arial" w:hAnsi="Arial" w:cs="Arial"/>
                <w:b/>
                <w:bCs/>
                <w:color w:val="000000"/>
              </w:rPr>
              <w:t>Go-live date</w:t>
            </w:r>
          </w:p>
          <w:p w14:paraId="206D72A8" w14:textId="77777777" w:rsidR="00A53183" w:rsidRDefault="00A53183" w:rsidP="00A53183">
            <w:pPr>
              <w:rPr>
                <w:rFonts w:ascii="Arial" w:hAnsi="Arial" w:cs="Arial"/>
              </w:rPr>
            </w:pPr>
          </w:p>
        </w:tc>
      </w:tr>
      <w:tr w:rsidR="00A53183" w14:paraId="261EA372" w14:textId="77777777" w:rsidTr="00CB4747">
        <w:trPr>
          <w:trHeight w:val="1549"/>
        </w:trPr>
        <w:tc>
          <w:tcPr>
            <w:tcW w:w="2917" w:type="dxa"/>
          </w:tcPr>
          <w:p w14:paraId="6C73FE45" w14:textId="5BD188E6" w:rsidR="00A53183" w:rsidRDefault="00A53183" w:rsidP="00A53183">
            <w:pPr>
              <w:rPr>
                <w:rFonts w:ascii="Arial" w:hAnsi="Arial" w:cs="Arial"/>
              </w:rPr>
            </w:pPr>
            <w:r>
              <w:rPr>
                <w:rFonts w:ascii="Arial" w:hAnsi="Arial" w:cs="Arial"/>
                <w:color w:val="000000"/>
              </w:rPr>
              <w:t xml:space="preserve">Addition of </w:t>
            </w:r>
            <w:proofErr w:type="spellStart"/>
            <w:r>
              <w:rPr>
                <w:rFonts w:ascii="Arial" w:hAnsi="Arial" w:cs="Arial"/>
                <w:color w:val="000000"/>
              </w:rPr>
              <w:t>dm+d</w:t>
            </w:r>
            <w:proofErr w:type="spellEnd"/>
            <w:r>
              <w:rPr>
                <w:rFonts w:ascii="Arial" w:hAnsi="Arial" w:cs="Arial"/>
                <w:color w:val="000000"/>
              </w:rPr>
              <w:t xml:space="preserve"> ‘historic codes’ XML file, to </w:t>
            </w:r>
            <w:proofErr w:type="spellStart"/>
            <w:r>
              <w:rPr>
                <w:rFonts w:ascii="Arial" w:hAnsi="Arial" w:cs="Arial"/>
                <w:color w:val="000000"/>
              </w:rPr>
              <w:t>dm+d</w:t>
            </w:r>
            <w:proofErr w:type="spellEnd"/>
            <w:r>
              <w:rPr>
                <w:rFonts w:ascii="Arial" w:hAnsi="Arial" w:cs="Arial"/>
              </w:rPr>
              <w:t xml:space="preserve"> supplementary </w:t>
            </w:r>
            <w:r>
              <w:rPr>
                <w:rFonts w:ascii="Arial" w:hAnsi="Arial" w:cs="Arial"/>
                <w:color w:val="000000"/>
              </w:rPr>
              <w:t>weekly release</w:t>
            </w:r>
          </w:p>
        </w:tc>
        <w:tc>
          <w:tcPr>
            <w:tcW w:w="0" w:type="auto"/>
          </w:tcPr>
          <w:p w14:paraId="3678A873" w14:textId="77777777" w:rsidR="00A53183" w:rsidRDefault="00A53183" w:rsidP="00A53183">
            <w:pPr>
              <w:numPr>
                <w:ilvl w:val="0"/>
                <w:numId w:val="21"/>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if and how they plan to use this data</w:t>
            </w:r>
          </w:p>
          <w:p w14:paraId="4DE30C02"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will you start to use this data? </w:t>
            </w:r>
          </w:p>
          <w:p w14:paraId="1A508677"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Which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concepts do you use that contain fields for ‘current’ and ‘previous IDs’</w:t>
            </w:r>
          </w:p>
          <w:p w14:paraId="1E433FA0" w14:textId="77777777" w:rsidR="00A53183" w:rsidRDefault="00A53183" w:rsidP="00A53183">
            <w:pPr>
              <w:spacing w:before="100" w:beforeAutospacing="1" w:after="100" w:afterAutospacing="1"/>
              <w:rPr>
                <w:rFonts w:ascii="Arial" w:eastAsiaTheme="minorHAnsi"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dm+d</w:t>
            </w:r>
            <w:proofErr w:type="spellEnd"/>
            <w:r>
              <w:rPr>
                <w:rFonts w:ascii="Arial" w:hAnsi="Arial" w:cs="Arial"/>
                <w:color w:val="000000"/>
                <w:lang w:eastAsia="en-GB"/>
              </w:rPr>
              <w:t xml:space="preserve"> historic code file will be a bonus/supplementary file within the weekly TRUD release.</w:t>
            </w:r>
          </w:p>
          <w:p w14:paraId="56B0236A" w14:textId="77777777" w:rsidR="0030402F" w:rsidRDefault="0030402F" w:rsidP="00A53183">
            <w:pPr>
              <w:rPr>
                <w:rFonts w:ascii="Arial" w:hAnsi="Arial" w:cs="Arial"/>
              </w:rPr>
            </w:pPr>
          </w:p>
          <w:p w14:paraId="0103E7BE" w14:textId="14C14CE8" w:rsidR="00CB4747" w:rsidRDefault="00A53183" w:rsidP="00A53183">
            <w:pPr>
              <w:rPr>
                <w:rFonts w:ascii="Arial" w:hAnsi="Arial" w:cs="Arial"/>
              </w:rPr>
            </w:pPr>
            <w:r>
              <w:rPr>
                <w:rFonts w:ascii="Arial" w:hAnsi="Arial" w:cs="Arial"/>
              </w:rPr>
              <w:t xml:space="preserve">Historic code data files will be found in the ZIP file under a folder named: </w:t>
            </w:r>
          </w:p>
          <w:p w14:paraId="47B09DC1" w14:textId="77777777" w:rsidR="00CB4747" w:rsidRDefault="00CB4747" w:rsidP="00A53183">
            <w:pPr>
              <w:rPr>
                <w:rFonts w:ascii="Arial" w:hAnsi="Arial" w:cs="Arial"/>
              </w:rPr>
            </w:pPr>
          </w:p>
          <w:p w14:paraId="7ABAB4A2" w14:textId="77777777" w:rsidR="00CB4747" w:rsidRDefault="00CB4747" w:rsidP="00A53183">
            <w:pPr>
              <w:rPr>
                <w:rFonts w:ascii="Arial" w:hAnsi="Arial" w:cs="Arial"/>
              </w:rPr>
            </w:pPr>
          </w:p>
          <w:p w14:paraId="14ECA00A" w14:textId="5DA0BE8B" w:rsidR="00A53183" w:rsidRDefault="00A53183" w:rsidP="00A53183">
            <w:pPr>
              <w:rPr>
                <w:rFonts w:ascii="Arial" w:hAnsi="Arial" w:cs="Arial"/>
              </w:rPr>
            </w:pPr>
            <w:r>
              <w:rPr>
                <w:rFonts w:ascii="Arial" w:hAnsi="Arial" w:cs="Arial"/>
              </w:rPr>
              <w:t>HISTORIC_CODES</w:t>
            </w:r>
          </w:p>
          <w:p w14:paraId="54C45AFA" w14:textId="2A610772" w:rsidR="00A53183" w:rsidRDefault="00A53183" w:rsidP="00A53183">
            <w:pPr>
              <w:rPr>
                <w:rFonts w:ascii="Arial" w:hAnsi="Arial" w:cs="Arial"/>
              </w:rPr>
            </w:pPr>
            <w:r>
              <w:rPr>
                <w:rFonts w:ascii="Arial" w:hAnsi="Arial" w:cs="Arial"/>
              </w:rPr>
              <w:t>XML filename format: f_history1_0DDMMYY.xml</w:t>
            </w:r>
            <w:r w:rsidR="00CB4747">
              <w:rPr>
                <w:rFonts w:ascii="Arial" w:hAnsi="Arial" w:cs="Arial"/>
              </w:rPr>
              <w:t xml:space="preserve"> </w:t>
            </w:r>
          </w:p>
          <w:p w14:paraId="67675756" w14:textId="77777777" w:rsidR="00CB4747" w:rsidRDefault="00CB4747" w:rsidP="00A53183">
            <w:pPr>
              <w:rPr>
                <w:rFonts w:ascii="Arial" w:hAnsi="Arial" w:cs="Arial"/>
              </w:rPr>
            </w:pPr>
          </w:p>
          <w:p w14:paraId="37898C70" w14:textId="77777777" w:rsidR="00A53183" w:rsidRDefault="00A53183" w:rsidP="00A53183">
            <w:pPr>
              <w:rPr>
                <w:rFonts w:ascii="Arial" w:hAnsi="Arial" w:cs="Arial"/>
              </w:rPr>
            </w:pPr>
            <w:r>
              <w:rPr>
                <w:rFonts w:ascii="Arial" w:hAnsi="Arial" w:cs="Arial"/>
              </w:rPr>
              <w:t>XSD filename: history_V1_0.xsd</w:t>
            </w:r>
          </w:p>
          <w:p w14:paraId="38EE8DD6" w14:textId="02B01105" w:rsidR="00723DD3" w:rsidRDefault="00723DD3" w:rsidP="00A53183">
            <w:pPr>
              <w:rPr>
                <w:rFonts w:ascii="Arial" w:hAnsi="Arial" w:cs="Arial"/>
              </w:rPr>
            </w:pPr>
          </w:p>
        </w:tc>
        <w:tc>
          <w:tcPr>
            <w:tcW w:w="0" w:type="auto"/>
          </w:tcPr>
          <w:p w14:paraId="32C40C75" w14:textId="485160EF" w:rsidR="00A53183" w:rsidRDefault="00A53183" w:rsidP="00A53183">
            <w:pPr>
              <w:rPr>
                <w:rFonts w:ascii="Arial" w:hAnsi="Arial" w:cs="Arial"/>
              </w:rPr>
            </w:pPr>
            <w:r>
              <w:rPr>
                <w:rFonts w:ascii="Arial" w:hAnsi="Arial" w:cs="Arial"/>
              </w:rPr>
              <w:t xml:space="preserve">Additional </w:t>
            </w:r>
            <w:proofErr w:type="spellStart"/>
            <w:r>
              <w:rPr>
                <w:rFonts w:ascii="Arial" w:hAnsi="Arial" w:cs="Arial"/>
              </w:rPr>
              <w:t>dm+d</w:t>
            </w:r>
            <w:proofErr w:type="spellEnd"/>
            <w:r>
              <w:rPr>
                <w:rFonts w:ascii="Arial" w:hAnsi="Arial" w:cs="Arial"/>
              </w:rPr>
              <w:t xml:space="preserve"> historic code file available in TRUD w/c 16 January 2023</w:t>
            </w:r>
          </w:p>
        </w:tc>
      </w:tr>
      <w:tr w:rsidR="00A53183" w14:paraId="09752294" w14:textId="77777777" w:rsidTr="00D01F90">
        <w:trPr>
          <w:trHeight w:val="4801"/>
        </w:trPr>
        <w:tc>
          <w:tcPr>
            <w:tcW w:w="2917" w:type="dxa"/>
          </w:tcPr>
          <w:p w14:paraId="19703E4A" w14:textId="77777777" w:rsidR="00A53183" w:rsidRDefault="00CB4747" w:rsidP="00A53183">
            <w:pPr>
              <w:rPr>
                <w:rFonts w:ascii="Arial" w:hAnsi="Arial" w:cs="Arial"/>
                <w:color w:val="000000"/>
              </w:rPr>
            </w:pPr>
            <w:r>
              <w:rPr>
                <w:rFonts w:ascii="Arial" w:hAnsi="Arial" w:cs="Arial"/>
                <w:color w:val="000000"/>
              </w:rPr>
              <w:t xml:space="preserve">Change current </w:t>
            </w:r>
            <w:proofErr w:type="spellStart"/>
            <w:r>
              <w:rPr>
                <w:rFonts w:ascii="Arial" w:hAnsi="Arial" w:cs="Arial"/>
                <w:color w:val="000000"/>
              </w:rPr>
              <w:t>dm+d</w:t>
            </w:r>
            <w:proofErr w:type="spellEnd"/>
            <w:r>
              <w:rPr>
                <w:rFonts w:ascii="Arial" w:hAnsi="Arial" w:cs="Arial"/>
                <w:color w:val="000000"/>
              </w:rPr>
              <w:t xml:space="preserve"> VTM content to link to “contains only X” Medicinal Products in SNOMED International Edition</w:t>
            </w:r>
          </w:p>
          <w:p w14:paraId="175EE008" w14:textId="77777777" w:rsidR="00EE06C7" w:rsidRDefault="00EE06C7" w:rsidP="00A53183">
            <w:pPr>
              <w:rPr>
                <w:rFonts w:ascii="Arial" w:hAnsi="Arial" w:cs="Arial"/>
                <w:color w:val="000000"/>
              </w:rPr>
            </w:pPr>
          </w:p>
          <w:p w14:paraId="056917ED" w14:textId="77777777" w:rsidR="00EE06C7" w:rsidRDefault="00EE06C7" w:rsidP="00A53183">
            <w:pPr>
              <w:rPr>
                <w:rFonts w:ascii="Arial" w:hAnsi="Arial" w:cs="Arial"/>
                <w:color w:val="000000"/>
              </w:rPr>
            </w:pPr>
          </w:p>
          <w:p w14:paraId="2151EE75" w14:textId="77777777" w:rsidR="00EE06C7" w:rsidRDefault="00EE06C7" w:rsidP="00A53183">
            <w:pPr>
              <w:rPr>
                <w:rFonts w:ascii="Arial" w:hAnsi="Arial" w:cs="Arial"/>
                <w:color w:val="000000"/>
              </w:rPr>
            </w:pPr>
          </w:p>
          <w:p w14:paraId="00711613" w14:textId="75009945" w:rsidR="00EE06C7" w:rsidRDefault="00EE06C7" w:rsidP="00A53183">
            <w:pPr>
              <w:rPr>
                <w:rFonts w:ascii="Arial" w:hAnsi="Arial" w:cs="Arial"/>
              </w:rPr>
            </w:pPr>
          </w:p>
        </w:tc>
        <w:tc>
          <w:tcPr>
            <w:tcW w:w="0" w:type="auto"/>
          </w:tcPr>
          <w:p w14:paraId="08172F3A" w14:textId="77777777" w:rsidR="00CB4747" w:rsidRDefault="00CB4747" w:rsidP="00CB4747">
            <w:pPr>
              <w:numPr>
                <w:ilvl w:val="0"/>
                <w:numId w:val="22"/>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Do you use or map to</w:t>
            </w:r>
            <w:r>
              <w:rPr>
                <w:rFonts w:ascii="Arial" w:eastAsia="Times New Roman" w:hAnsi="Arial" w:cs="Arial"/>
                <w:lang w:eastAsia="en-GB"/>
              </w:rPr>
              <w:t xml:space="preserve"> VTM </w:t>
            </w:r>
            <w:r>
              <w:rPr>
                <w:rFonts w:ascii="Arial" w:eastAsia="Times New Roman" w:hAnsi="Arial" w:cs="Arial"/>
                <w:color w:val="000000"/>
                <w:lang w:eastAsia="en-GB"/>
              </w:rPr>
              <w:t xml:space="preserve">concepts? </w:t>
            </w:r>
          </w:p>
          <w:p w14:paraId="7C7B6808"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how they plan to make these changes in their systems and what impact there may be to end users</w:t>
            </w:r>
          </w:p>
          <w:p w14:paraId="2553024E"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How will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be managed where you have systems that integrate with each other?</w:t>
            </w:r>
          </w:p>
          <w:p w14:paraId="7C8C2680"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what will be the process for taking and handling the code changes in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Do you use ‘current’ and ‘previous’ </w:t>
            </w:r>
            <w:r>
              <w:rPr>
                <w:rFonts w:ascii="Arial" w:eastAsia="Times New Roman" w:hAnsi="Arial" w:cs="Arial"/>
                <w:lang w:eastAsia="en-GB"/>
              </w:rPr>
              <w:t>VTM IDs?</w:t>
            </w:r>
          </w:p>
          <w:p w14:paraId="0D687939" w14:textId="2E25C019" w:rsidR="00A53183" w:rsidRDefault="00CB4747" w:rsidP="00CB4747">
            <w:pPr>
              <w:rPr>
                <w:rFonts w:ascii="Arial" w:hAnsi="Arial" w:cs="Arial"/>
              </w:rPr>
            </w:pPr>
            <w:r>
              <w:rPr>
                <w:rFonts w:ascii="Arial" w:hAnsi="Arial" w:cs="Arial"/>
                <w:color w:val="000000"/>
              </w:rPr>
              <w:t xml:space="preserve">The availability of </w:t>
            </w:r>
            <w:proofErr w:type="spellStart"/>
            <w:r>
              <w:rPr>
                <w:rFonts w:ascii="Arial" w:hAnsi="Arial" w:cs="Arial"/>
                <w:color w:val="000000"/>
              </w:rPr>
              <w:t>dm+d</w:t>
            </w:r>
            <w:proofErr w:type="spellEnd"/>
            <w:r>
              <w:rPr>
                <w:rFonts w:ascii="Arial" w:hAnsi="Arial" w:cs="Arial"/>
                <w:color w:val="000000"/>
              </w:rPr>
              <w:t xml:space="preserve"> ‘historic codes’ will support you with these changes.</w:t>
            </w:r>
          </w:p>
        </w:tc>
        <w:tc>
          <w:tcPr>
            <w:tcW w:w="0" w:type="auto"/>
          </w:tcPr>
          <w:p w14:paraId="7BFF3A86" w14:textId="43EA0EF7" w:rsidR="00A53183" w:rsidRDefault="00CB4747" w:rsidP="00A53183">
            <w:pPr>
              <w:rPr>
                <w:rFonts w:ascii="Arial" w:hAnsi="Arial" w:cs="Arial"/>
              </w:rPr>
            </w:pPr>
            <w:r>
              <w:rPr>
                <w:rFonts w:ascii="Arial" w:hAnsi="Arial" w:cs="Arial"/>
                <w:color w:val="000000"/>
              </w:rPr>
              <w:t>w/c 13 February 2023</w:t>
            </w:r>
          </w:p>
        </w:tc>
      </w:tr>
      <w:tr w:rsidR="00462AC8" w14:paraId="3F6FFD32" w14:textId="77777777" w:rsidTr="00D01F90">
        <w:trPr>
          <w:trHeight w:val="4801"/>
        </w:trPr>
        <w:tc>
          <w:tcPr>
            <w:tcW w:w="2917" w:type="dxa"/>
          </w:tcPr>
          <w:p w14:paraId="64B5F30B" w14:textId="77777777" w:rsidR="001C14D8" w:rsidRPr="00202F83" w:rsidRDefault="001C14D8" w:rsidP="001C14D8">
            <w:pPr>
              <w:rPr>
                <w:rFonts w:ascii="Arial" w:eastAsiaTheme="minorHAnsi" w:hAnsi="Arial" w:cs="Arial"/>
                <w:color w:val="231F20"/>
                <w:shd w:val="clear" w:color="auto" w:fill="FAE100"/>
                <w:lang w:val="en-GB" w:eastAsia="en-GB"/>
              </w:rPr>
            </w:pPr>
            <w:r w:rsidRPr="00202F83">
              <w:rPr>
                <w:rFonts w:ascii="Arial" w:hAnsi="Arial" w:cs="Arial"/>
                <w:color w:val="000000"/>
                <w:lang w:eastAsia="en-GB"/>
              </w:rPr>
              <w:t xml:space="preserve">Shift to use of UK extension ID for all VMP concepts in both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and SNOMED CT UK Drug Extension</w:t>
            </w:r>
          </w:p>
          <w:p w14:paraId="702D413F" w14:textId="77777777" w:rsidR="00462AC8" w:rsidRPr="00202F83" w:rsidRDefault="00462AC8" w:rsidP="00A53183">
            <w:pPr>
              <w:rPr>
                <w:rFonts w:ascii="Arial" w:hAnsi="Arial" w:cs="Arial"/>
                <w:color w:val="000000"/>
              </w:rPr>
            </w:pPr>
          </w:p>
        </w:tc>
        <w:tc>
          <w:tcPr>
            <w:tcW w:w="0" w:type="auto"/>
          </w:tcPr>
          <w:p w14:paraId="055A37D2"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val="en-GB" w:eastAsia="en-GB"/>
              </w:rPr>
            </w:pPr>
            <w:r w:rsidRPr="00202F83">
              <w:rPr>
                <w:rFonts w:ascii="Arial" w:eastAsia="Times New Roman" w:hAnsi="Arial" w:cs="Arial"/>
                <w:color w:val="000000"/>
                <w:lang w:eastAsia="en-GB"/>
              </w:rPr>
              <w:t>Do you use/map to VMP concepts?</w:t>
            </w:r>
          </w:p>
          <w:p w14:paraId="711C1BD3"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your system supplier manages your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ask them how they plan to make these changes in their systems and what impact there may be to end users</w:t>
            </w:r>
          </w:p>
          <w:p w14:paraId="5E6451C1"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How will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be managed where you have systems that integrate with each other?</w:t>
            </w:r>
          </w:p>
          <w:p w14:paraId="49A14CBA"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the Trust manages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what will be the process for taking and handling the code changes in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Do you use ‘current’ and ‘previous’ VMP IDs?</w:t>
            </w:r>
          </w:p>
          <w:p w14:paraId="132D0660" w14:textId="39107AD6" w:rsidR="00462AC8" w:rsidRPr="00202F83" w:rsidRDefault="001C14D8" w:rsidP="00F205D1">
            <w:pPr>
              <w:spacing w:before="100" w:beforeAutospacing="1" w:after="100" w:afterAutospacing="1"/>
              <w:rPr>
                <w:rFonts w:ascii="Arial" w:eastAsia="Times New Roman" w:hAnsi="Arial" w:cs="Arial"/>
                <w:color w:val="000000"/>
                <w:lang w:eastAsia="en-GB"/>
              </w:rPr>
            </w:pPr>
            <w:r w:rsidRPr="00202F83">
              <w:rPr>
                <w:rFonts w:ascii="Arial" w:hAnsi="Arial" w:cs="Arial"/>
                <w:color w:val="000000"/>
                <w:lang w:eastAsia="en-GB"/>
              </w:rPr>
              <w:t xml:space="preserve">The availability of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‘historic codes’ will support you with these changes.</w:t>
            </w:r>
          </w:p>
        </w:tc>
        <w:tc>
          <w:tcPr>
            <w:tcW w:w="0" w:type="auto"/>
          </w:tcPr>
          <w:p w14:paraId="15EA1356" w14:textId="77777777" w:rsidR="00202F83" w:rsidRPr="00202F83" w:rsidRDefault="00000000" w:rsidP="00202F83">
            <w:pPr>
              <w:rPr>
                <w:rFonts w:ascii="Arial" w:eastAsiaTheme="minorHAnsi" w:hAnsi="Arial" w:cs="Arial"/>
                <w:color w:val="000000"/>
                <w:lang w:val="en-GB" w:eastAsia="en-GB"/>
              </w:rPr>
            </w:pPr>
            <w:hyperlink r:id="rId14" w:history="1">
              <w:r w:rsidR="00202F83" w:rsidRPr="00202F83">
                <w:rPr>
                  <w:rStyle w:val="Hyperlink"/>
                  <w:rFonts w:ascii="Arial" w:hAnsi="Arial" w:cs="Arial"/>
                  <w:lang w:eastAsia="en-GB"/>
                </w:rPr>
                <w:t>Sample batch of 18 VMPs live w/c 27 February 2023</w:t>
              </w:r>
            </w:hyperlink>
          </w:p>
          <w:p w14:paraId="4FF48A28" w14:textId="77777777" w:rsidR="00202F83" w:rsidRPr="00202F83" w:rsidRDefault="00202F83" w:rsidP="00202F83">
            <w:pPr>
              <w:rPr>
                <w:rStyle w:val="Hyperlink"/>
                <w:rFonts w:ascii="Times New Roman" w:hAnsi="Times New Roman"/>
              </w:rPr>
            </w:pPr>
          </w:p>
          <w:p w14:paraId="415A4759" w14:textId="7364F80B" w:rsidR="00462AC8" w:rsidRPr="00202F83" w:rsidRDefault="00000000" w:rsidP="00202F83">
            <w:pPr>
              <w:rPr>
                <w:rFonts w:ascii="Arial" w:hAnsi="Arial" w:cs="Arial"/>
                <w:color w:val="000000"/>
              </w:rPr>
            </w:pPr>
            <w:hyperlink r:id="rId15" w:history="1">
              <w:r w:rsidR="00202F83" w:rsidRPr="00202F83">
                <w:rPr>
                  <w:rStyle w:val="Hyperlink"/>
                  <w:rFonts w:ascii="Arial" w:hAnsi="Arial" w:cs="Arial"/>
                  <w:lang w:eastAsia="en-GB"/>
                </w:rPr>
                <w:t>From May 2023 - phased approach of VMP ID changes in Batches 1-18</w:t>
              </w:r>
            </w:hyperlink>
          </w:p>
        </w:tc>
      </w:tr>
    </w:tbl>
    <w:p w14:paraId="6019971A" w14:textId="27FDE47D" w:rsidR="00F4634C" w:rsidRDefault="00F4634C" w:rsidP="00CB4747">
      <w:pPr>
        <w:rPr>
          <w:rFonts w:ascii="Arial" w:hAnsi="Arial" w:cs="Arial"/>
        </w:rPr>
      </w:pPr>
    </w:p>
    <w:p w14:paraId="52336700" w14:textId="19035D4E" w:rsidR="00462AC8" w:rsidRDefault="00462AC8" w:rsidP="00CB4747">
      <w:pPr>
        <w:rPr>
          <w:rFonts w:ascii="Arial" w:hAnsi="Arial" w:cs="Arial"/>
        </w:rPr>
      </w:pPr>
    </w:p>
    <w:p w14:paraId="0E36B59B" w14:textId="2222BE02" w:rsidR="00CB4747" w:rsidRDefault="00CB4747" w:rsidP="00CB4747">
      <w:pPr>
        <w:rPr>
          <w:rFonts w:ascii="Arial" w:eastAsiaTheme="minorHAnsi" w:hAnsi="Arial" w:cs="Arial"/>
          <w:sz w:val="22"/>
          <w:szCs w:val="22"/>
          <w:lang w:val="en-GB"/>
        </w:rPr>
      </w:pPr>
      <w:r>
        <w:rPr>
          <w:rFonts w:ascii="Arial" w:hAnsi="Arial" w:cs="Arial"/>
        </w:rPr>
        <w:t xml:space="preserve">For further information about the enhancements, including those above, read </w:t>
      </w:r>
      <w:hyperlink r:id="rId16" w:history="1">
        <w:r>
          <w:rPr>
            <w:rStyle w:val="Hyperlink"/>
            <w:rFonts w:ascii="Arial" w:hAnsi="Arial" w:cs="Arial"/>
          </w:rPr>
          <w:t>https://digital.nhs.uk/services/digital-and-interoperable-medicines/uk-medicines-terminology-futures</w:t>
        </w:r>
      </w:hyperlink>
    </w:p>
    <w:p w14:paraId="63E1B6A6" w14:textId="77777777" w:rsidR="00CB4747" w:rsidRDefault="00CB4747" w:rsidP="00CB4747">
      <w:pPr>
        <w:rPr>
          <w:rFonts w:ascii="Arial" w:hAnsi="Arial" w:cs="Arial"/>
        </w:rPr>
      </w:pPr>
    </w:p>
    <w:p w14:paraId="01B9A882" w14:textId="77777777" w:rsidR="00B639CA" w:rsidRDefault="00CB4747" w:rsidP="00253252">
      <w:pPr>
        <w:rPr>
          <w:rFonts w:ascii="Arial" w:hAnsi="Arial" w:cs="Arial"/>
          <w:color w:val="111111"/>
          <w:spacing w:val="-3"/>
        </w:rPr>
      </w:pPr>
      <w:r>
        <w:rPr>
          <w:rFonts w:ascii="Arial" w:hAnsi="Arial" w:cs="Arial"/>
          <w:color w:val="111111"/>
          <w:spacing w:val="-3"/>
          <w:bdr w:val="none" w:sz="0" w:space="0" w:color="auto" w:frame="1"/>
        </w:rPr>
        <w:t xml:space="preserve">If you have any queries about these changes email </w:t>
      </w:r>
      <w:hyperlink r:id="rId17" w:history="1">
        <w:r>
          <w:rPr>
            <w:rStyle w:val="Hyperlink"/>
            <w:rFonts w:ascii="Arial" w:hAnsi="Arial" w:cs="Arial"/>
            <w:spacing w:val="-3"/>
            <w:bdr w:val="none" w:sz="0" w:space="0" w:color="auto" w:frame="1"/>
          </w:rPr>
          <w:t>nhsdigital.ukmeds@nhs.net</w:t>
        </w:r>
      </w:hyperlink>
    </w:p>
    <w:p w14:paraId="7F1D0FB8" w14:textId="77777777" w:rsidR="00F4634C" w:rsidRDefault="00F4634C" w:rsidP="00253252">
      <w:pPr>
        <w:rPr>
          <w:rFonts w:ascii="Arial" w:eastAsia="Times New Roman" w:hAnsi="Arial" w:cs="Arial"/>
          <w:b/>
          <w:color w:val="000000" w:themeColor="text1"/>
          <w:u w:val="single"/>
        </w:rPr>
      </w:pPr>
    </w:p>
    <w:p w14:paraId="7333D8A6" w14:textId="77777777" w:rsidR="00F4634C" w:rsidRDefault="00F4634C" w:rsidP="00253252">
      <w:pPr>
        <w:rPr>
          <w:rFonts w:ascii="Arial" w:eastAsia="Times New Roman" w:hAnsi="Arial" w:cs="Arial"/>
          <w:b/>
          <w:color w:val="000000" w:themeColor="text1"/>
          <w:u w:val="single"/>
        </w:rPr>
      </w:pPr>
    </w:p>
    <w:p w14:paraId="7A0FDC61" w14:textId="77777777" w:rsidR="00F4634C" w:rsidRDefault="00F4634C" w:rsidP="00253252">
      <w:pPr>
        <w:rPr>
          <w:rFonts w:ascii="Arial" w:eastAsia="Times New Roman" w:hAnsi="Arial" w:cs="Arial"/>
          <w:b/>
          <w:color w:val="000000" w:themeColor="text1"/>
          <w:u w:val="single"/>
        </w:rPr>
      </w:pPr>
    </w:p>
    <w:p w14:paraId="3B3757A8" w14:textId="77777777" w:rsidR="00F4634C" w:rsidRDefault="00F4634C" w:rsidP="00253252">
      <w:pPr>
        <w:rPr>
          <w:rFonts w:ascii="Arial" w:eastAsia="Times New Roman" w:hAnsi="Arial" w:cs="Arial"/>
          <w:b/>
          <w:color w:val="000000" w:themeColor="text1"/>
          <w:u w:val="single"/>
        </w:rPr>
      </w:pPr>
    </w:p>
    <w:p w14:paraId="5ECA629B" w14:textId="77777777" w:rsidR="00F4634C" w:rsidRDefault="00F4634C" w:rsidP="00253252">
      <w:pPr>
        <w:rPr>
          <w:rFonts w:ascii="Arial" w:eastAsia="Times New Roman" w:hAnsi="Arial" w:cs="Arial"/>
          <w:b/>
          <w:color w:val="000000" w:themeColor="text1"/>
          <w:u w:val="single"/>
        </w:rPr>
      </w:pPr>
    </w:p>
    <w:p w14:paraId="49B3FEF7" w14:textId="77777777" w:rsidR="00F4634C" w:rsidRDefault="00F4634C" w:rsidP="00253252">
      <w:pPr>
        <w:rPr>
          <w:rFonts w:ascii="Arial" w:eastAsia="Times New Roman" w:hAnsi="Arial" w:cs="Arial"/>
          <w:b/>
          <w:color w:val="000000" w:themeColor="text1"/>
          <w:u w:val="single"/>
        </w:rPr>
      </w:pPr>
    </w:p>
    <w:p w14:paraId="25B58BE9" w14:textId="77777777" w:rsidR="00F4634C" w:rsidRDefault="00F4634C" w:rsidP="00253252">
      <w:pPr>
        <w:rPr>
          <w:rFonts w:ascii="Arial" w:eastAsia="Times New Roman" w:hAnsi="Arial" w:cs="Arial"/>
          <w:b/>
          <w:color w:val="000000" w:themeColor="text1"/>
          <w:u w:val="single"/>
        </w:rPr>
      </w:pPr>
    </w:p>
    <w:p w14:paraId="69A9AA01" w14:textId="77777777" w:rsidR="00F4634C" w:rsidRDefault="00F4634C" w:rsidP="00253252">
      <w:pPr>
        <w:rPr>
          <w:rFonts w:ascii="Arial" w:eastAsia="Times New Roman" w:hAnsi="Arial" w:cs="Arial"/>
          <w:b/>
          <w:color w:val="000000" w:themeColor="text1"/>
          <w:u w:val="single"/>
        </w:rPr>
      </w:pPr>
    </w:p>
    <w:p w14:paraId="6CA2A9C2" w14:textId="77777777" w:rsidR="00F4634C" w:rsidRDefault="00F4634C" w:rsidP="00253252">
      <w:pPr>
        <w:rPr>
          <w:rFonts w:ascii="Arial" w:eastAsia="Times New Roman" w:hAnsi="Arial" w:cs="Arial"/>
          <w:b/>
          <w:color w:val="000000" w:themeColor="text1"/>
          <w:u w:val="single"/>
        </w:rPr>
      </w:pPr>
    </w:p>
    <w:p w14:paraId="2DDFAAB1" w14:textId="77777777" w:rsidR="00F4634C" w:rsidRDefault="00F4634C" w:rsidP="00253252">
      <w:pPr>
        <w:rPr>
          <w:rFonts w:ascii="Arial" w:eastAsia="Times New Roman" w:hAnsi="Arial" w:cs="Arial"/>
          <w:b/>
          <w:color w:val="000000" w:themeColor="text1"/>
          <w:u w:val="single"/>
        </w:rPr>
      </w:pPr>
    </w:p>
    <w:p w14:paraId="4920CEE2" w14:textId="77777777" w:rsidR="00F4634C" w:rsidRDefault="00F4634C" w:rsidP="00253252">
      <w:pPr>
        <w:rPr>
          <w:rFonts w:ascii="Arial" w:eastAsia="Times New Roman" w:hAnsi="Arial" w:cs="Arial"/>
          <w:b/>
          <w:color w:val="000000" w:themeColor="text1"/>
          <w:u w:val="single"/>
        </w:rPr>
      </w:pPr>
    </w:p>
    <w:p w14:paraId="46B55657" w14:textId="78A410AE"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bl>
    <w:p w14:paraId="7E4BC227" w14:textId="77777777" w:rsidR="00B639CA" w:rsidRDefault="00B639CA" w:rsidP="009D513A">
      <w:pPr>
        <w:spacing w:before="100" w:beforeAutospacing="1" w:after="100" w:afterAutospacing="1"/>
        <w:rPr>
          <w:rFonts w:ascii="Arial" w:eastAsia="Times New Roman" w:hAnsi="Arial" w:cs="Arial"/>
          <w:b/>
          <w:u w:val="single"/>
        </w:rPr>
      </w:pPr>
    </w:p>
    <w:p w14:paraId="71815DCF" w14:textId="4A82282A"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0AF8CC9B" w14:textId="77777777" w:rsidR="009D513A" w:rsidRDefault="009D513A" w:rsidP="009D513A">
      <w:pPr>
        <w:autoSpaceDE w:val="0"/>
        <w:autoSpaceDN w:val="0"/>
        <w:adjustRightInd w:val="0"/>
        <w:rPr>
          <w:rFonts w:ascii="Arial" w:eastAsia="Times New Roman" w:hAnsi="Arial" w:cs="Arial"/>
        </w:rPr>
      </w:pPr>
      <w:r>
        <w:rPr>
          <w:rFonts w:ascii="Arial" w:eastAsia="Times New Roman" w:hAnsi="Arial" w:cs="Arial"/>
        </w:rPr>
        <w:t>None</w:t>
      </w:r>
    </w:p>
    <w:p w14:paraId="30A943AC" w14:textId="42EB16F6"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69156A55" w14:textId="39D8D1A9" w:rsidR="00476D5D" w:rsidRDefault="00BE3B41" w:rsidP="00BE3B41">
      <w:pPr>
        <w:autoSpaceDE w:val="0"/>
        <w:autoSpaceDN w:val="0"/>
        <w:adjustRightInd w:val="0"/>
        <w:rPr>
          <w:rFonts w:ascii="Arial" w:eastAsia="Times New Roman" w:hAnsi="Arial" w:cs="Arial"/>
        </w:rPr>
      </w:pPr>
      <w:r w:rsidRPr="00BE3B41">
        <w:rPr>
          <w:rFonts w:ascii="Arial" w:eastAsia="Times New Roman" w:hAnsi="Arial" w:cs="Arial"/>
        </w:rPr>
        <w:t>The following concept will be invalidated mid-Apr.</w:t>
      </w:r>
      <w:r w:rsidR="00FD7AC1">
        <w:rPr>
          <w:rFonts w:ascii="Arial" w:eastAsia="Times New Roman" w:hAnsi="Arial" w:cs="Arial"/>
        </w:rPr>
        <w:t xml:space="preserve"> P</w:t>
      </w:r>
      <w:r w:rsidRPr="00BE3B41">
        <w:rPr>
          <w:rFonts w:ascii="Arial" w:eastAsia="Times New Roman" w:hAnsi="Arial" w:cs="Arial"/>
        </w:rPr>
        <w:t xml:space="preserve">ack </w:t>
      </w:r>
      <w:r>
        <w:rPr>
          <w:rFonts w:ascii="Arial" w:eastAsia="Times New Roman" w:hAnsi="Arial" w:cs="Arial"/>
        </w:rPr>
        <w:t xml:space="preserve">size </w:t>
      </w:r>
      <w:r w:rsidRPr="00BE3B41">
        <w:rPr>
          <w:rFonts w:ascii="Arial" w:eastAsia="Times New Roman" w:hAnsi="Arial" w:cs="Arial"/>
        </w:rPr>
        <w:t xml:space="preserve">was </w:t>
      </w:r>
      <w:r w:rsidR="00264094">
        <w:rPr>
          <w:rFonts w:ascii="Arial" w:eastAsia="Times New Roman" w:hAnsi="Arial" w:cs="Arial"/>
        </w:rPr>
        <w:t>submitted er</w:t>
      </w:r>
      <w:r w:rsidR="00557C7B">
        <w:rPr>
          <w:rFonts w:ascii="Arial" w:eastAsia="Times New Roman" w:hAnsi="Arial" w:cs="Arial"/>
        </w:rPr>
        <w:t>roneously.</w:t>
      </w:r>
    </w:p>
    <w:p w14:paraId="06041D91" w14:textId="77777777" w:rsidR="00BE3B41" w:rsidRPr="00BE3B41" w:rsidRDefault="00BE3B41" w:rsidP="00BE3B41">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704C68" w14:paraId="2650F357" w14:textId="77777777" w:rsidTr="00704C68">
        <w:tc>
          <w:tcPr>
            <w:tcW w:w="4814" w:type="dxa"/>
          </w:tcPr>
          <w:p w14:paraId="63754D8D" w14:textId="352E9101" w:rsidR="00704C68" w:rsidRPr="00704C68" w:rsidRDefault="00704C68" w:rsidP="00C6738D">
            <w:pPr>
              <w:autoSpaceDE w:val="0"/>
              <w:autoSpaceDN w:val="0"/>
              <w:adjustRightInd w:val="0"/>
              <w:rPr>
                <w:rFonts w:ascii="Arial" w:eastAsia="Times New Roman" w:hAnsi="Arial" w:cs="Arial"/>
                <w:b/>
                <w:bCs/>
                <w:sz w:val="20"/>
                <w:szCs w:val="20"/>
              </w:rPr>
            </w:pPr>
            <w:r w:rsidRPr="00704C68">
              <w:rPr>
                <w:rFonts w:ascii="Arial" w:eastAsia="Times New Roman" w:hAnsi="Arial" w:cs="Arial"/>
                <w:b/>
                <w:bCs/>
                <w:sz w:val="20"/>
                <w:szCs w:val="20"/>
              </w:rPr>
              <w:t>Concept to be made Invalid</w:t>
            </w:r>
          </w:p>
        </w:tc>
        <w:tc>
          <w:tcPr>
            <w:tcW w:w="4815" w:type="dxa"/>
          </w:tcPr>
          <w:p w14:paraId="262CF8C9" w14:textId="6FBB188C" w:rsidR="00704C68" w:rsidRDefault="00704C68" w:rsidP="00C6738D">
            <w:pPr>
              <w:autoSpaceDE w:val="0"/>
              <w:autoSpaceDN w:val="0"/>
              <w:adjustRightInd w:val="0"/>
              <w:rPr>
                <w:rFonts w:ascii="Arial" w:eastAsia="Times New Roman" w:hAnsi="Arial" w:cs="Arial"/>
              </w:rPr>
            </w:pPr>
            <w:r w:rsidRPr="00704C68">
              <w:rPr>
                <w:rFonts w:ascii="Arial" w:eastAsia="Times New Roman" w:hAnsi="Arial" w:cs="Arial"/>
                <w:b/>
                <w:bCs/>
                <w:sz w:val="20"/>
                <w:szCs w:val="20"/>
              </w:rPr>
              <w:t>Replacement concepts</w:t>
            </w:r>
          </w:p>
        </w:tc>
      </w:tr>
      <w:tr w:rsidR="00704C68" w14:paraId="0CCF0003" w14:textId="77777777" w:rsidTr="00704C68">
        <w:tc>
          <w:tcPr>
            <w:tcW w:w="4814" w:type="dxa"/>
          </w:tcPr>
          <w:p w14:paraId="3DC0357A" w14:textId="4AE474F0" w:rsidR="00704C68" w:rsidRDefault="00704C68" w:rsidP="00C6738D">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0A940C8D" w14:textId="5BB248DA" w:rsidR="00704C68" w:rsidRPr="00704C68" w:rsidRDefault="00704C68" w:rsidP="00C6738D">
            <w:pPr>
              <w:autoSpaceDE w:val="0"/>
              <w:autoSpaceDN w:val="0"/>
              <w:adjustRightInd w:val="0"/>
              <w:rPr>
                <w:rFonts w:ascii="Arial" w:eastAsia="Times New Roman" w:hAnsi="Arial" w:cs="Arial"/>
                <w:sz w:val="20"/>
                <w:szCs w:val="20"/>
              </w:rPr>
            </w:pPr>
            <w:proofErr w:type="spellStart"/>
            <w:r w:rsidRPr="00704C68">
              <w:rPr>
                <w:rFonts w:ascii="Arial" w:eastAsia="Times New Roman" w:hAnsi="Arial" w:cs="Arial"/>
                <w:sz w:val="20"/>
                <w:szCs w:val="20"/>
              </w:rPr>
              <w:t>Passio</w:t>
            </w:r>
            <w:proofErr w:type="spellEnd"/>
            <w:r w:rsidRPr="00704C68">
              <w:rPr>
                <w:rFonts w:ascii="Arial" w:eastAsia="Times New Roman" w:hAnsi="Arial" w:cs="Arial"/>
                <w:sz w:val="20"/>
                <w:szCs w:val="20"/>
              </w:rPr>
              <w:t xml:space="preserve"> disposable collection kit (APR </w:t>
            </w:r>
            <w:proofErr w:type="spellStart"/>
            <w:r w:rsidRPr="00704C68">
              <w:rPr>
                <w:rFonts w:ascii="Arial" w:eastAsia="Times New Roman" w:hAnsi="Arial" w:cs="Arial"/>
                <w:sz w:val="20"/>
                <w:szCs w:val="20"/>
              </w:rPr>
              <w:t>Medtech</w:t>
            </w:r>
            <w:proofErr w:type="spellEnd"/>
            <w:r w:rsidRPr="00704C68">
              <w:rPr>
                <w:rFonts w:ascii="Arial" w:eastAsia="Times New Roman" w:hAnsi="Arial" w:cs="Arial"/>
                <w:sz w:val="20"/>
                <w:szCs w:val="20"/>
              </w:rPr>
              <w:t xml:space="preserve"> Ltd) (AMP not being invalidated)</w:t>
            </w:r>
          </w:p>
        </w:tc>
        <w:tc>
          <w:tcPr>
            <w:tcW w:w="4815" w:type="dxa"/>
          </w:tcPr>
          <w:p w14:paraId="4FF6048F" w14:textId="77777777" w:rsidR="00704C68" w:rsidRDefault="00704C68" w:rsidP="00704C68">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6CB23CAF" w14:textId="1F0E2C3C" w:rsidR="00704C68" w:rsidRDefault="00BE3B41" w:rsidP="00704C68">
            <w:pPr>
              <w:autoSpaceDE w:val="0"/>
              <w:autoSpaceDN w:val="0"/>
              <w:adjustRightInd w:val="0"/>
              <w:rPr>
                <w:rFonts w:ascii="Arial" w:eastAsia="Times New Roman" w:hAnsi="Arial" w:cs="Arial"/>
              </w:rPr>
            </w:pPr>
            <w:r>
              <w:rPr>
                <w:rFonts w:ascii="Arial" w:eastAsia="Times New Roman" w:hAnsi="Arial" w:cs="Arial"/>
                <w:sz w:val="20"/>
                <w:szCs w:val="20"/>
              </w:rPr>
              <w:t>n/a</w:t>
            </w:r>
            <w:r w:rsidR="00704C68" w:rsidRPr="00704C68">
              <w:rPr>
                <w:rFonts w:ascii="Arial" w:eastAsia="Times New Roman" w:hAnsi="Arial" w:cs="Arial"/>
                <w:sz w:val="20"/>
                <w:szCs w:val="20"/>
              </w:rPr>
              <w:t xml:space="preserve"> </w:t>
            </w:r>
          </w:p>
        </w:tc>
      </w:tr>
      <w:tr w:rsidR="00BE3B41" w14:paraId="485984CE" w14:textId="77777777" w:rsidTr="00704C68">
        <w:tc>
          <w:tcPr>
            <w:tcW w:w="4814" w:type="dxa"/>
          </w:tcPr>
          <w:p w14:paraId="7A6F8CA5"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7C401F12" w14:textId="01AB9B64"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40613411000001104</w:t>
            </w:r>
          </w:p>
        </w:tc>
        <w:tc>
          <w:tcPr>
            <w:tcW w:w="4815" w:type="dxa"/>
          </w:tcPr>
          <w:p w14:paraId="67C62D9A"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42F4E748" w14:textId="36379830"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n/a</w:t>
            </w:r>
          </w:p>
        </w:tc>
      </w:tr>
      <w:tr w:rsidR="00BE3B41" w14:paraId="4746A301" w14:textId="77777777" w:rsidTr="00704C68">
        <w:tc>
          <w:tcPr>
            <w:tcW w:w="4814" w:type="dxa"/>
          </w:tcPr>
          <w:p w14:paraId="0485E0F3"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2D48AFE6" w14:textId="51306B6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1 device</w:t>
            </w:r>
          </w:p>
        </w:tc>
        <w:tc>
          <w:tcPr>
            <w:tcW w:w="4815" w:type="dxa"/>
          </w:tcPr>
          <w:p w14:paraId="0623F386"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5890D4F5" w14:textId="7AAE8155" w:rsidR="00BE3B41" w:rsidRDefault="00BE3B41" w:rsidP="00BE3B41">
            <w:pPr>
              <w:autoSpaceDE w:val="0"/>
              <w:autoSpaceDN w:val="0"/>
              <w:adjustRightInd w:val="0"/>
              <w:rPr>
                <w:rFonts w:ascii="Arial" w:eastAsia="Times New Roman" w:hAnsi="Arial" w:cs="Arial"/>
              </w:rPr>
            </w:pPr>
            <w:r w:rsidRPr="00BE3B41">
              <w:rPr>
                <w:rFonts w:ascii="Arial" w:eastAsia="Times New Roman" w:hAnsi="Arial" w:cs="Arial"/>
                <w:sz w:val="20"/>
                <w:szCs w:val="20"/>
              </w:rPr>
              <w:t>1</w:t>
            </w:r>
            <w:r>
              <w:rPr>
                <w:rFonts w:ascii="Arial" w:eastAsia="Times New Roman" w:hAnsi="Arial" w:cs="Arial"/>
                <w:sz w:val="20"/>
                <w:szCs w:val="20"/>
              </w:rPr>
              <w:t>0</w:t>
            </w:r>
            <w:r w:rsidRPr="00BE3B41">
              <w:rPr>
                <w:rFonts w:ascii="Arial" w:eastAsia="Times New Roman" w:hAnsi="Arial" w:cs="Arial"/>
                <w:sz w:val="20"/>
                <w:szCs w:val="20"/>
              </w:rPr>
              <w:t xml:space="preserve"> </w:t>
            </w:r>
            <w:proofErr w:type="gramStart"/>
            <w:r w:rsidRPr="00BE3B41">
              <w:rPr>
                <w:rFonts w:ascii="Arial" w:eastAsia="Times New Roman" w:hAnsi="Arial" w:cs="Arial"/>
                <w:sz w:val="20"/>
                <w:szCs w:val="20"/>
              </w:rPr>
              <w:t>device</w:t>
            </w:r>
            <w:proofErr w:type="gramEnd"/>
          </w:p>
        </w:tc>
      </w:tr>
      <w:tr w:rsidR="00BE3B41" w14:paraId="1C361A4B" w14:textId="77777777" w:rsidTr="00704C68">
        <w:tc>
          <w:tcPr>
            <w:tcW w:w="4814" w:type="dxa"/>
          </w:tcPr>
          <w:p w14:paraId="7A6B24E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7BE83BB2" w14:textId="2321E98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40613511000001100</w:t>
            </w:r>
          </w:p>
        </w:tc>
        <w:tc>
          <w:tcPr>
            <w:tcW w:w="4815" w:type="dxa"/>
          </w:tcPr>
          <w:p w14:paraId="64A88B4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17470FCE" w14:textId="437E8BAB"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41471811000001101</w:t>
            </w:r>
          </w:p>
        </w:tc>
      </w:tr>
    </w:tbl>
    <w:p w14:paraId="7A5C000D" w14:textId="040E73FA" w:rsidR="00C6738D" w:rsidRDefault="00C6738D" w:rsidP="00C6738D">
      <w:pPr>
        <w:autoSpaceDE w:val="0"/>
        <w:autoSpaceDN w:val="0"/>
        <w:adjustRightInd w:val="0"/>
        <w:rPr>
          <w:rFonts w:ascii="Arial" w:eastAsia="Times New Roman" w:hAnsi="Arial" w:cs="Arial"/>
        </w:rPr>
      </w:pPr>
    </w:p>
    <w:p w14:paraId="1E981F39" w14:textId="77777777" w:rsidR="009D513A" w:rsidRDefault="009D513A"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8"/>
      <w:footerReference w:type="default" r:id="rId19"/>
      <w:headerReference w:type="first" r:id="rId20"/>
      <w:footerReference w:type="first" r:id="rId2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29AC" w14:textId="77777777" w:rsidR="005966B5" w:rsidRDefault="005966B5">
      <w:r>
        <w:separator/>
      </w:r>
    </w:p>
  </w:endnote>
  <w:endnote w:type="continuationSeparator" w:id="0">
    <w:p w14:paraId="263191BC" w14:textId="77777777" w:rsidR="005966B5" w:rsidRDefault="005966B5">
      <w:r>
        <w:continuationSeparator/>
      </w:r>
    </w:p>
  </w:endnote>
  <w:endnote w:type="continuationNotice" w:id="1">
    <w:p w14:paraId="51E6ADA1" w14:textId="77777777" w:rsidR="005966B5" w:rsidRDefault="00596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C5C3" w14:textId="77777777" w:rsidR="005966B5" w:rsidRDefault="005966B5">
      <w:r>
        <w:separator/>
      </w:r>
    </w:p>
  </w:footnote>
  <w:footnote w:type="continuationSeparator" w:id="0">
    <w:p w14:paraId="7853773A" w14:textId="77777777" w:rsidR="005966B5" w:rsidRDefault="005966B5">
      <w:r>
        <w:continuationSeparator/>
      </w:r>
    </w:p>
  </w:footnote>
  <w:footnote w:type="continuationNotice" w:id="1">
    <w:p w14:paraId="09B0C1A1" w14:textId="77777777" w:rsidR="005966B5" w:rsidRDefault="00596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2"/>
  </w:num>
  <w:num w:numId="2" w16cid:durableId="2019499158">
    <w:abstractNumId w:val="17"/>
  </w:num>
  <w:num w:numId="3" w16cid:durableId="252514690">
    <w:abstractNumId w:val="4"/>
  </w:num>
  <w:num w:numId="4" w16cid:durableId="839274633">
    <w:abstractNumId w:val="4"/>
  </w:num>
  <w:num w:numId="5" w16cid:durableId="1058478317">
    <w:abstractNumId w:val="13"/>
  </w:num>
  <w:num w:numId="6" w16cid:durableId="662321439">
    <w:abstractNumId w:val="19"/>
  </w:num>
  <w:num w:numId="7" w16cid:durableId="471563972">
    <w:abstractNumId w:val="14"/>
  </w:num>
  <w:num w:numId="8" w16cid:durableId="330135103">
    <w:abstractNumId w:val="10"/>
  </w:num>
  <w:num w:numId="9" w16cid:durableId="1549226573">
    <w:abstractNumId w:val="6"/>
  </w:num>
  <w:num w:numId="10" w16cid:durableId="570701642">
    <w:abstractNumId w:val="6"/>
  </w:num>
  <w:num w:numId="11" w16cid:durableId="1026442828">
    <w:abstractNumId w:val="15"/>
  </w:num>
  <w:num w:numId="12" w16cid:durableId="1543248331">
    <w:abstractNumId w:val="9"/>
  </w:num>
  <w:num w:numId="13" w16cid:durableId="2043553454">
    <w:abstractNumId w:val="7"/>
  </w:num>
  <w:num w:numId="14" w16cid:durableId="1864853621">
    <w:abstractNumId w:val="16"/>
  </w:num>
  <w:num w:numId="15" w16cid:durableId="1722629119">
    <w:abstractNumId w:val="3"/>
  </w:num>
  <w:num w:numId="16" w16cid:durableId="2116443266">
    <w:abstractNumId w:val="5"/>
  </w:num>
  <w:num w:numId="17" w16cid:durableId="1452892963">
    <w:abstractNumId w:val="18"/>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7192B"/>
    <w:rsid w:val="00071CC1"/>
    <w:rsid w:val="00071CF8"/>
    <w:rsid w:val="00072FA0"/>
    <w:rsid w:val="000746A6"/>
    <w:rsid w:val="00075B14"/>
    <w:rsid w:val="00077124"/>
    <w:rsid w:val="00077DA9"/>
    <w:rsid w:val="000808D0"/>
    <w:rsid w:val="00081312"/>
    <w:rsid w:val="00082135"/>
    <w:rsid w:val="000837B9"/>
    <w:rsid w:val="00084413"/>
    <w:rsid w:val="00084542"/>
    <w:rsid w:val="000845E4"/>
    <w:rsid w:val="00084788"/>
    <w:rsid w:val="00084F7B"/>
    <w:rsid w:val="00085A56"/>
    <w:rsid w:val="00085B24"/>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1594"/>
    <w:rsid w:val="001A15A4"/>
    <w:rsid w:val="001A1916"/>
    <w:rsid w:val="001A3A24"/>
    <w:rsid w:val="001A47F3"/>
    <w:rsid w:val="001A4EE7"/>
    <w:rsid w:val="001A58D5"/>
    <w:rsid w:val="001A6036"/>
    <w:rsid w:val="001A65D1"/>
    <w:rsid w:val="001A67B6"/>
    <w:rsid w:val="001B154B"/>
    <w:rsid w:val="001B184D"/>
    <w:rsid w:val="001B2443"/>
    <w:rsid w:val="001B3BEC"/>
    <w:rsid w:val="001B5D6A"/>
    <w:rsid w:val="001B725D"/>
    <w:rsid w:val="001C0C5A"/>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F0870"/>
    <w:rsid w:val="001F09D8"/>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5318"/>
    <w:rsid w:val="002A68B1"/>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65D7"/>
    <w:rsid w:val="002D6DE1"/>
    <w:rsid w:val="002D798B"/>
    <w:rsid w:val="002D7CFD"/>
    <w:rsid w:val="002D7D51"/>
    <w:rsid w:val="002E1EC1"/>
    <w:rsid w:val="002E3471"/>
    <w:rsid w:val="002E3A3E"/>
    <w:rsid w:val="002E463A"/>
    <w:rsid w:val="002E597F"/>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7F20"/>
    <w:rsid w:val="00332142"/>
    <w:rsid w:val="00334D91"/>
    <w:rsid w:val="003421DC"/>
    <w:rsid w:val="00343954"/>
    <w:rsid w:val="003440EC"/>
    <w:rsid w:val="003444A7"/>
    <w:rsid w:val="003451F3"/>
    <w:rsid w:val="00346F43"/>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8DB"/>
    <w:rsid w:val="003D61BD"/>
    <w:rsid w:val="003D6F2E"/>
    <w:rsid w:val="003E2066"/>
    <w:rsid w:val="003E2439"/>
    <w:rsid w:val="003E2CBD"/>
    <w:rsid w:val="003E3AB3"/>
    <w:rsid w:val="003E404E"/>
    <w:rsid w:val="003E4525"/>
    <w:rsid w:val="003E46EC"/>
    <w:rsid w:val="003E56C9"/>
    <w:rsid w:val="003E58FF"/>
    <w:rsid w:val="003E6BDE"/>
    <w:rsid w:val="003E7251"/>
    <w:rsid w:val="003E7AFD"/>
    <w:rsid w:val="003F25B9"/>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5588"/>
    <w:rsid w:val="00465E68"/>
    <w:rsid w:val="00466B53"/>
    <w:rsid w:val="00466DAB"/>
    <w:rsid w:val="00467F9F"/>
    <w:rsid w:val="00471458"/>
    <w:rsid w:val="004721ED"/>
    <w:rsid w:val="0047480A"/>
    <w:rsid w:val="004755DC"/>
    <w:rsid w:val="00476D5D"/>
    <w:rsid w:val="004777FA"/>
    <w:rsid w:val="00481413"/>
    <w:rsid w:val="00483101"/>
    <w:rsid w:val="0048381C"/>
    <w:rsid w:val="00484888"/>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3329"/>
    <w:rsid w:val="006F7987"/>
    <w:rsid w:val="006F7D23"/>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3370"/>
    <w:rsid w:val="007A449B"/>
    <w:rsid w:val="007A475C"/>
    <w:rsid w:val="007A4CEC"/>
    <w:rsid w:val="007A63F6"/>
    <w:rsid w:val="007A6588"/>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4A12"/>
    <w:rsid w:val="007E59F0"/>
    <w:rsid w:val="007E7F96"/>
    <w:rsid w:val="007F09C5"/>
    <w:rsid w:val="007F0ACF"/>
    <w:rsid w:val="007F1079"/>
    <w:rsid w:val="007F1CBF"/>
    <w:rsid w:val="007F2989"/>
    <w:rsid w:val="007F307F"/>
    <w:rsid w:val="007F4CBC"/>
    <w:rsid w:val="007F61FF"/>
    <w:rsid w:val="007F64BA"/>
    <w:rsid w:val="007F6CAB"/>
    <w:rsid w:val="007F6D6C"/>
    <w:rsid w:val="008002DA"/>
    <w:rsid w:val="008003B8"/>
    <w:rsid w:val="00804753"/>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64AD"/>
    <w:rsid w:val="008A65A5"/>
    <w:rsid w:val="008A6D3F"/>
    <w:rsid w:val="008A7D5B"/>
    <w:rsid w:val="008B0978"/>
    <w:rsid w:val="008B417D"/>
    <w:rsid w:val="008B5793"/>
    <w:rsid w:val="008B5B83"/>
    <w:rsid w:val="008C0F4C"/>
    <w:rsid w:val="008C1806"/>
    <w:rsid w:val="008C1BD6"/>
    <w:rsid w:val="008C29A4"/>
    <w:rsid w:val="008C4FF2"/>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3C0C"/>
    <w:rsid w:val="009B4525"/>
    <w:rsid w:val="009B50C7"/>
    <w:rsid w:val="009B56AC"/>
    <w:rsid w:val="009B65F7"/>
    <w:rsid w:val="009B6994"/>
    <w:rsid w:val="009B6F75"/>
    <w:rsid w:val="009B7179"/>
    <w:rsid w:val="009B7E9C"/>
    <w:rsid w:val="009C225B"/>
    <w:rsid w:val="009C231C"/>
    <w:rsid w:val="009C53BE"/>
    <w:rsid w:val="009C7EC4"/>
    <w:rsid w:val="009D002C"/>
    <w:rsid w:val="009D25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1FA9"/>
    <w:rsid w:val="00A53183"/>
    <w:rsid w:val="00A546D4"/>
    <w:rsid w:val="00A54B4C"/>
    <w:rsid w:val="00A54EE0"/>
    <w:rsid w:val="00A55533"/>
    <w:rsid w:val="00A5677F"/>
    <w:rsid w:val="00A60A19"/>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50A0"/>
    <w:rsid w:val="00A8513E"/>
    <w:rsid w:val="00A85740"/>
    <w:rsid w:val="00A87B35"/>
    <w:rsid w:val="00A90EFB"/>
    <w:rsid w:val="00A92FF3"/>
    <w:rsid w:val="00A9386D"/>
    <w:rsid w:val="00A9564A"/>
    <w:rsid w:val="00A95889"/>
    <w:rsid w:val="00A972EC"/>
    <w:rsid w:val="00AA0747"/>
    <w:rsid w:val="00AA0F20"/>
    <w:rsid w:val="00AA156E"/>
    <w:rsid w:val="00AA2F63"/>
    <w:rsid w:val="00AA373A"/>
    <w:rsid w:val="00AA41FF"/>
    <w:rsid w:val="00AA4DAD"/>
    <w:rsid w:val="00AB02EE"/>
    <w:rsid w:val="00AB1302"/>
    <w:rsid w:val="00AB237A"/>
    <w:rsid w:val="00AB2988"/>
    <w:rsid w:val="00AB2F57"/>
    <w:rsid w:val="00AB479C"/>
    <w:rsid w:val="00AB6409"/>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338F0"/>
    <w:rsid w:val="00B33E6E"/>
    <w:rsid w:val="00B34907"/>
    <w:rsid w:val="00B4312A"/>
    <w:rsid w:val="00B44736"/>
    <w:rsid w:val="00B5103A"/>
    <w:rsid w:val="00B51773"/>
    <w:rsid w:val="00B55CD8"/>
    <w:rsid w:val="00B57326"/>
    <w:rsid w:val="00B578C0"/>
    <w:rsid w:val="00B62062"/>
    <w:rsid w:val="00B62578"/>
    <w:rsid w:val="00B639CA"/>
    <w:rsid w:val="00B6502B"/>
    <w:rsid w:val="00B72BFD"/>
    <w:rsid w:val="00B72FF5"/>
    <w:rsid w:val="00B7554A"/>
    <w:rsid w:val="00B81A52"/>
    <w:rsid w:val="00B81DE6"/>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438B"/>
    <w:rsid w:val="00BA4A67"/>
    <w:rsid w:val="00BA51F2"/>
    <w:rsid w:val="00BA619F"/>
    <w:rsid w:val="00BB0C6E"/>
    <w:rsid w:val="00BB128F"/>
    <w:rsid w:val="00BB182A"/>
    <w:rsid w:val="00BB2039"/>
    <w:rsid w:val="00BB584C"/>
    <w:rsid w:val="00BB5CFB"/>
    <w:rsid w:val="00BB63E6"/>
    <w:rsid w:val="00BB6CB2"/>
    <w:rsid w:val="00BB7C98"/>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5941"/>
    <w:rsid w:val="00BF5E50"/>
    <w:rsid w:val="00BF7C09"/>
    <w:rsid w:val="00C00415"/>
    <w:rsid w:val="00C0183F"/>
    <w:rsid w:val="00C01D6D"/>
    <w:rsid w:val="00C01F0E"/>
    <w:rsid w:val="00C0257C"/>
    <w:rsid w:val="00C02920"/>
    <w:rsid w:val="00C04EF0"/>
    <w:rsid w:val="00C05482"/>
    <w:rsid w:val="00C06336"/>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75AE"/>
    <w:rsid w:val="00D1161A"/>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52C1"/>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4A4C"/>
    <w:rsid w:val="00DD63B5"/>
    <w:rsid w:val="00DD69D8"/>
    <w:rsid w:val="00DE1367"/>
    <w:rsid w:val="00DE4A37"/>
    <w:rsid w:val="00DE5643"/>
    <w:rsid w:val="00DE6597"/>
    <w:rsid w:val="00DE762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07B80"/>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507D3"/>
    <w:rsid w:val="00E50D9A"/>
    <w:rsid w:val="00E5268D"/>
    <w:rsid w:val="00E52A29"/>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44BC"/>
    <w:rsid w:val="00F32066"/>
    <w:rsid w:val="00F33C90"/>
    <w:rsid w:val="00F33E01"/>
    <w:rsid w:val="00F34D34"/>
    <w:rsid w:val="00F36B69"/>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44D8"/>
    <w:rsid w:val="00F8455C"/>
    <w:rsid w:val="00F85963"/>
    <w:rsid w:val="00F87008"/>
    <w:rsid w:val="00F912EE"/>
    <w:rsid w:val="00F922E0"/>
    <w:rsid w:val="00F95BD6"/>
    <w:rsid w:val="00F96341"/>
    <w:rsid w:val="00FA103E"/>
    <w:rsid w:val="00FA2387"/>
    <w:rsid w:val="00FA5911"/>
    <w:rsid w:val="00FA730F"/>
    <w:rsid w:val="00FA758E"/>
    <w:rsid w:val="00FA7866"/>
    <w:rsid w:val="00FB08AB"/>
    <w:rsid w:val="00FB26BA"/>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D7AC1"/>
    <w:rsid w:val="00FE02E6"/>
    <w:rsid w:val="00FE0FC4"/>
    <w:rsid w:val="00FE2491"/>
    <w:rsid w:val="00FE25F2"/>
    <w:rsid w:val="00FE43DF"/>
    <w:rsid w:val="00FE4643"/>
    <w:rsid w:val="00FE4E19"/>
    <w:rsid w:val="00FE5314"/>
    <w:rsid w:val="00FE60FF"/>
    <w:rsid w:val="00FE6FEA"/>
    <w:rsid w:val="00FF118A"/>
    <w:rsid w:val="00FF1A3D"/>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www.gov.uk%2Fdrug-safety-update%2Foral-tacrolimus-products-prescribe-and-dispense-by-brand-name-only-to-minimise-the-risk-of-inadvertent-switching-between-products-which-has-been-associated-with-reports-of-toxicity-and-graft-rejection&amp;data=05%7C01%7Ca.bickle%40nhs.net%7Cdb813a792bba4665a68308db1010bf18%7C37c354b285b047f5b22207b48d774ee3%7C0%7C0%7C638121436325797097%7CUnknown%7CTWFpbGZsb3d8eyJWIjoiMC4wLjAwMDAiLCJQIjoiV2luMzIiLCJBTiI6Ik1haWwiLCJXVCI6Mn0%3D%7C3000%7C%7C%7C&amp;sdata=lrU5SAnHrq8BJFtvp1C2nUBTcvaOzjOZe%2FuQVySArz8%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mailto:nhsdigital.ukmeds@nhs.net"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20</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11</cp:revision>
  <cp:lastPrinted>2022-06-16T11:58:00Z</cp:lastPrinted>
  <dcterms:created xsi:type="dcterms:W3CDTF">2023-03-02T07:36:00Z</dcterms:created>
  <dcterms:modified xsi:type="dcterms:W3CDTF">2023-03-02T10:48:00Z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