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36316"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F8BF2D4"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9D513A">
              <w:rPr>
                <w:rFonts w:ascii="Arial" w:hAnsi="Arial" w:cs="Arial"/>
              </w:rPr>
              <w:t>20</w:t>
            </w:r>
            <w:r w:rsidR="009C53BE">
              <w:rPr>
                <w:rFonts w:ascii="Arial" w:hAnsi="Arial" w:cs="Arial"/>
              </w:rPr>
              <w:t xml:space="preserve"> February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8F10B56"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53BE">
        <w:rPr>
          <w:rFonts w:ascii="Arial" w:eastAsia="Times New Roman" w:hAnsi="Arial" w:cs="Arial"/>
        </w:rPr>
        <w:t>2</w:t>
      </w:r>
      <w:r w:rsidR="00A7489E" w:rsidRPr="2DBBE11B">
        <w:rPr>
          <w:rFonts w:ascii="Arial" w:eastAsia="Times New Roman" w:hAnsi="Arial" w:cs="Arial"/>
        </w:rPr>
        <w:t>.</w:t>
      </w:r>
      <w:r w:rsidR="009D513A">
        <w:rPr>
          <w:rFonts w:ascii="Arial" w:eastAsia="Times New Roman" w:hAnsi="Arial" w:cs="Arial"/>
        </w:rPr>
        <w:t>2</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661CE418" w14:textId="169B5C53" w:rsidR="008322DC" w:rsidRDefault="008322DC" w:rsidP="008322DC">
      <w:pPr>
        <w:rPr>
          <w:rFonts w:ascii="Arial" w:hAnsi="Arial" w:cs="Arial"/>
          <w:b/>
          <w:bCs/>
          <w:u w:val="single"/>
        </w:rPr>
      </w:pPr>
      <w:r>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3"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247CDAB6" w14:textId="64DF485D" w:rsidR="007F2989" w:rsidRDefault="007F2989" w:rsidP="002B6E24">
      <w:pPr>
        <w:autoSpaceDE w:val="0"/>
        <w:autoSpaceDN w:val="0"/>
        <w:rPr>
          <w:rFonts w:ascii="Arial" w:hAnsi="Arial" w:cs="Arial"/>
          <w:i/>
          <w:iCs/>
        </w:rPr>
      </w:pPr>
    </w:p>
    <w:p w14:paraId="75955BE3" w14:textId="77777777" w:rsidR="000206E1" w:rsidRDefault="000206E1" w:rsidP="007F2989">
      <w:pPr>
        <w:rPr>
          <w:rFonts w:ascii="Arial" w:hAnsi="Arial" w:cs="Arial"/>
          <w:b/>
          <w:bCs/>
          <w:u w:val="single"/>
        </w:rPr>
      </w:pPr>
    </w:p>
    <w:p w14:paraId="6E04BE5F" w14:textId="77777777" w:rsidR="000206E1" w:rsidRDefault="000206E1" w:rsidP="007F2989">
      <w:pPr>
        <w:rPr>
          <w:rFonts w:ascii="Arial" w:hAnsi="Arial" w:cs="Arial"/>
          <w:b/>
          <w:bCs/>
          <w:u w:val="single"/>
        </w:rPr>
      </w:pPr>
    </w:p>
    <w:p w14:paraId="1F11A4FA" w14:textId="77777777" w:rsidR="000206E1" w:rsidRDefault="000206E1" w:rsidP="007F2989">
      <w:pPr>
        <w:rPr>
          <w:rFonts w:ascii="Arial" w:hAnsi="Arial" w:cs="Arial"/>
          <w:b/>
          <w:bCs/>
          <w:u w:val="single"/>
        </w:rPr>
      </w:pPr>
    </w:p>
    <w:p w14:paraId="376C84E9" w14:textId="77777777" w:rsidR="000206E1" w:rsidRDefault="000206E1" w:rsidP="007F2989">
      <w:pPr>
        <w:rPr>
          <w:rFonts w:ascii="Arial" w:hAnsi="Arial" w:cs="Arial"/>
          <w:b/>
          <w:bCs/>
          <w:u w:val="single"/>
        </w:rPr>
      </w:pPr>
    </w:p>
    <w:p w14:paraId="2CCC9D2B" w14:textId="77777777" w:rsidR="000206E1" w:rsidRDefault="000206E1" w:rsidP="007F2989">
      <w:pPr>
        <w:rPr>
          <w:rFonts w:ascii="Arial" w:hAnsi="Arial" w:cs="Arial"/>
          <w:b/>
          <w:bCs/>
          <w:u w:val="single"/>
        </w:rPr>
      </w:pPr>
    </w:p>
    <w:p w14:paraId="2B0A249D" w14:textId="77777777" w:rsidR="000206E1" w:rsidRDefault="000206E1" w:rsidP="007F2989">
      <w:pPr>
        <w:rPr>
          <w:rFonts w:ascii="Arial" w:hAnsi="Arial" w:cs="Arial"/>
          <w:b/>
          <w:bCs/>
          <w:u w:val="single"/>
        </w:rPr>
      </w:pPr>
    </w:p>
    <w:p w14:paraId="7F0D5F9D" w14:textId="77777777" w:rsidR="000206E1" w:rsidRDefault="000206E1" w:rsidP="007F2989">
      <w:pPr>
        <w:rPr>
          <w:rFonts w:ascii="Arial" w:hAnsi="Arial" w:cs="Arial"/>
          <w:b/>
          <w:bCs/>
          <w:u w:val="single"/>
        </w:rPr>
      </w:pPr>
    </w:p>
    <w:p w14:paraId="63E9B985" w14:textId="31531984" w:rsidR="007F2989" w:rsidRDefault="007F2989" w:rsidP="007F2989">
      <w:pPr>
        <w:rPr>
          <w:rFonts w:ascii="Arial" w:hAnsi="Arial" w:cs="Arial"/>
          <w:b/>
          <w:bCs/>
          <w:u w:val="single"/>
        </w:rPr>
      </w:pPr>
      <w:r>
        <w:rPr>
          <w:rFonts w:ascii="Arial" w:hAnsi="Arial" w:cs="Arial"/>
          <w:b/>
          <w:bCs/>
          <w:u w:val="single"/>
        </w:rPr>
        <w:lastRenderedPageBreak/>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5C06A568" w14:textId="77777777" w:rsidR="00B639CA" w:rsidRDefault="00B639CA" w:rsidP="007F2989">
      <w:pPr>
        <w:rPr>
          <w:rFonts w:ascii="Arial" w:eastAsiaTheme="minorHAnsi" w:hAnsi="Arial" w:cs="Arial"/>
          <w:b/>
          <w:bCs/>
          <w:u w:val="single"/>
          <w:lang w:val="en-GB"/>
        </w:rPr>
      </w:pP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65A15DEF" w14:textId="77777777" w:rsidR="007F2989" w:rsidRDefault="007F2989" w:rsidP="007F2989">
      <w:pPr>
        <w:rPr>
          <w:rFonts w:ascii="Arial" w:hAnsi="Arial" w:cs="Arial"/>
        </w:rPr>
      </w:pPr>
      <w:r>
        <w:rPr>
          <w:rFonts w:ascii="Arial" w:hAnsi="Arial" w:cs="Arial"/>
        </w:rPr>
        <w:t>These updates will be evident in these documents in the public domain early next week.</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79F61E64"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 NOTES</w:t>
      </w:r>
    </w:p>
    <w:p w14:paraId="50D075AE" w14:textId="683F6B20" w:rsidR="005F51EA" w:rsidRDefault="005F51EA" w:rsidP="000B1E5B">
      <w:pPr>
        <w:rPr>
          <w:rFonts w:ascii="Arial" w:hAnsi="Arial" w:cs="Arial"/>
          <w:b/>
          <w:bCs/>
          <w:u w:val="single"/>
        </w:rPr>
      </w:pPr>
    </w:p>
    <w:p w14:paraId="5DDCD552" w14:textId="77777777" w:rsidR="00B639CA" w:rsidRDefault="00B639CA" w:rsidP="005F51EA">
      <w:pPr>
        <w:rPr>
          <w:rFonts w:ascii="Arial" w:eastAsia="Times New Roman" w:hAnsi="Arial" w:cs="Arial"/>
          <w:b/>
          <w:bCs/>
          <w:u w:val="single"/>
        </w:rPr>
      </w:pPr>
    </w:p>
    <w:p w14:paraId="13DA6C59" w14:textId="44B48EF3" w:rsidR="005F51EA" w:rsidRPr="007B24B9" w:rsidRDefault="005F51EA" w:rsidP="005F51EA">
      <w:pPr>
        <w:rPr>
          <w:rFonts w:ascii="Arial" w:eastAsia="Times New Roman" w:hAnsi="Arial" w:cs="Arial"/>
          <w:b/>
          <w:bCs/>
          <w:u w:val="single"/>
        </w:rPr>
      </w:pPr>
      <w:r w:rsidRPr="007B24B9">
        <w:rPr>
          <w:rFonts w:ascii="Arial" w:eastAsia="Times New Roman" w:hAnsi="Arial" w:cs="Arial"/>
          <w:b/>
          <w:bCs/>
          <w:u w:val="single"/>
        </w:rPr>
        <w:t xml:space="preserve">Note 1: Regarding the second item in the table </w:t>
      </w:r>
      <w:proofErr w:type="gramStart"/>
      <w:r w:rsidRPr="007B24B9">
        <w:rPr>
          <w:rFonts w:ascii="Arial" w:eastAsia="Times New Roman" w:hAnsi="Arial" w:cs="Arial"/>
          <w:b/>
          <w:bCs/>
          <w:u w:val="single"/>
        </w:rPr>
        <w:t>below</w:t>
      </w:r>
      <w:proofErr w:type="gramEnd"/>
    </w:p>
    <w:p w14:paraId="3D7B51F2" w14:textId="720042C5" w:rsidR="005F51EA" w:rsidRDefault="005F51EA" w:rsidP="005F51EA">
      <w:pPr>
        <w:rPr>
          <w:rFonts w:ascii="Arial" w:eastAsia="Times New Roman" w:hAnsi="Arial" w:cs="Arial"/>
        </w:rPr>
      </w:pPr>
    </w:p>
    <w:p w14:paraId="560B7B6D" w14:textId="77777777" w:rsidR="00B639CA" w:rsidRDefault="00B639CA" w:rsidP="005F51EA">
      <w:pPr>
        <w:rPr>
          <w:rFonts w:ascii="Arial" w:hAnsi="Arial" w:cs="Arial"/>
        </w:rPr>
      </w:pPr>
    </w:p>
    <w:p w14:paraId="3F0392EC" w14:textId="7BF08AD8" w:rsidR="005F51EA" w:rsidRPr="005F51EA" w:rsidRDefault="005F51EA" w:rsidP="005F51EA">
      <w:pPr>
        <w:rPr>
          <w:rFonts w:ascii="Arial" w:eastAsiaTheme="minorHAnsi" w:hAnsi="Arial" w:cs="Arial"/>
          <w:sz w:val="22"/>
          <w:szCs w:val="22"/>
          <w:lang w:val="en-GB"/>
        </w:rPr>
      </w:pPr>
      <w:r w:rsidRPr="005F51EA">
        <w:rPr>
          <w:rFonts w:ascii="Arial" w:hAnsi="Arial" w:cs="Arial"/>
        </w:rPr>
        <w:t xml:space="preserve">From Monday 13 February, the majority of </w:t>
      </w:r>
      <w:proofErr w:type="spellStart"/>
      <w:r w:rsidRPr="005F51EA">
        <w:rPr>
          <w:rFonts w:ascii="Arial" w:hAnsi="Arial" w:cs="Arial"/>
        </w:rPr>
        <w:t>dm+d</w:t>
      </w:r>
      <w:proofErr w:type="spellEnd"/>
      <w:r w:rsidRPr="005F51EA">
        <w:rPr>
          <w:rFonts w:ascii="Arial" w:hAnsi="Arial" w:cs="Arial"/>
        </w:rPr>
        <w:t xml:space="preserve"> VTM content will use the SNOMED IDs for the ‘contains only’ Medicinal Product concepts from the SNOMED CT International data. Details about this change can be seen within the </w:t>
      </w:r>
      <w:hyperlink r:id="rId14" w:history="1">
        <w:r w:rsidRPr="005F51EA">
          <w:rPr>
            <w:rStyle w:val="Hyperlink"/>
            <w:rFonts w:ascii="Arial" w:hAnsi="Arial" w:cs="Arial"/>
          </w:rPr>
          <w:t>terminology web pages</w:t>
        </w:r>
      </w:hyperlink>
      <w:r w:rsidRPr="005F51EA">
        <w:rPr>
          <w:rFonts w:ascii="Arial" w:hAnsi="Arial" w:cs="Arial"/>
          <w:color w:val="FF0000"/>
        </w:rPr>
        <w:t xml:space="preserve">. </w:t>
      </w:r>
      <w:r w:rsidRPr="005F51EA">
        <w:rPr>
          <w:rFonts w:ascii="Arial" w:hAnsi="Arial" w:cs="Arial"/>
        </w:rPr>
        <w:t xml:space="preserve">A list of the changes that have been made can be seen within the </w:t>
      </w:r>
      <w:hyperlink r:id="rId15" w:history="1">
        <w:r w:rsidRPr="005F51EA">
          <w:rPr>
            <w:rStyle w:val="Hyperlink"/>
            <w:rFonts w:ascii="Arial" w:hAnsi="Arial" w:cs="Arial"/>
          </w:rPr>
          <w:t>supporting resources</w:t>
        </w:r>
      </w:hyperlink>
      <w:r w:rsidRPr="005F51EA">
        <w:rPr>
          <w:rFonts w:ascii="Arial" w:hAnsi="Arial" w:cs="Arial"/>
        </w:rPr>
        <w:t xml:space="preserve">. </w:t>
      </w:r>
    </w:p>
    <w:p w14:paraId="072831B1" w14:textId="77777777" w:rsidR="005F51EA" w:rsidRPr="005F51EA" w:rsidRDefault="005F51EA" w:rsidP="005F51EA">
      <w:pPr>
        <w:rPr>
          <w:rFonts w:ascii="Arial" w:hAnsi="Arial" w:cs="Arial"/>
        </w:rPr>
      </w:pPr>
    </w:p>
    <w:p w14:paraId="2C07117E" w14:textId="77777777" w:rsidR="005F51EA" w:rsidRPr="005F51EA" w:rsidRDefault="005F51EA" w:rsidP="005F51EA">
      <w:pPr>
        <w:rPr>
          <w:rFonts w:ascii="Arial" w:hAnsi="Arial" w:cs="Arial"/>
        </w:rPr>
      </w:pPr>
      <w:r w:rsidRPr="005F51EA">
        <w:rPr>
          <w:rFonts w:ascii="Arial" w:hAnsi="Arial" w:cs="Arial"/>
        </w:rPr>
        <w:t xml:space="preserve">Some VTMs in </w:t>
      </w:r>
      <w:proofErr w:type="spellStart"/>
      <w:r w:rsidRPr="005F51EA">
        <w:rPr>
          <w:rFonts w:ascii="Arial" w:hAnsi="Arial" w:cs="Arial"/>
        </w:rPr>
        <w:t>dm+d</w:t>
      </w:r>
      <w:proofErr w:type="spellEnd"/>
      <w:r w:rsidRPr="005F51EA">
        <w:rPr>
          <w:rFonts w:ascii="Arial" w:hAnsi="Arial" w:cs="Arial"/>
        </w:rPr>
        <w:t xml:space="preserve"> still need their IDs to be updated and these will be worked through over the coming months as a second phase.</w:t>
      </w:r>
    </w:p>
    <w:p w14:paraId="2636DF79" w14:textId="77777777" w:rsidR="005F51EA" w:rsidRPr="005F51EA" w:rsidRDefault="005F51EA" w:rsidP="005F51EA">
      <w:pPr>
        <w:rPr>
          <w:rFonts w:ascii="Calibri" w:hAnsi="Calibri" w:cs="Calibri"/>
        </w:rPr>
      </w:pPr>
    </w:p>
    <w:p w14:paraId="535542AF" w14:textId="0A6077C2" w:rsidR="000B1E5B" w:rsidRDefault="005F51EA" w:rsidP="00261DE8">
      <w:pPr>
        <w:rPr>
          <w:rFonts w:ascii="Arial" w:eastAsia="Times New Roman" w:hAnsi="Arial" w:cs="Arial"/>
        </w:rPr>
      </w:pPr>
      <w:r w:rsidRPr="005F51EA">
        <w:rPr>
          <w:rFonts w:ascii="Arial" w:hAnsi="Arial" w:cs="Arial"/>
        </w:rPr>
        <w:t xml:space="preserve">VTMs with a UK Extension ID where no equivalent “contains only” Medicinal Product concept exists in the SNOMED International data will remain unchanged in </w:t>
      </w:r>
      <w:proofErr w:type="spellStart"/>
      <w:r w:rsidRPr="005F51EA">
        <w:rPr>
          <w:rFonts w:ascii="Arial" w:hAnsi="Arial" w:cs="Arial"/>
        </w:rPr>
        <w:t>dm+d</w:t>
      </w:r>
      <w:proofErr w:type="spellEnd"/>
      <w:r w:rsidRPr="005F51EA">
        <w:rPr>
          <w:rFonts w:ascii="Arial" w:hAnsi="Arial" w:cs="Arial"/>
        </w:rPr>
        <w:t xml:space="preserve"> by this work.</w:t>
      </w:r>
    </w:p>
    <w:p w14:paraId="634B33BC" w14:textId="570CAE54" w:rsidR="009C53BE" w:rsidRDefault="009C53BE" w:rsidP="00261DE8">
      <w:pPr>
        <w:rPr>
          <w:rFonts w:ascii="Arial" w:eastAsia="Times New Roman" w:hAnsi="Arial" w:cs="Arial"/>
        </w:rPr>
      </w:pPr>
    </w:p>
    <w:p w14:paraId="71AAE8DE" w14:textId="77777777" w:rsidR="00B639CA" w:rsidRDefault="00B639CA" w:rsidP="00261DE8">
      <w:pPr>
        <w:rPr>
          <w:rFonts w:ascii="Arial" w:eastAsia="Times New Roman" w:hAnsi="Arial" w:cs="Arial"/>
          <w:b/>
          <w:bCs/>
          <w:u w:val="single"/>
        </w:rPr>
      </w:pPr>
    </w:p>
    <w:p w14:paraId="1C88B019" w14:textId="77B83A8B" w:rsidR="009C53BE" w:rsidRPr="009C53BE" w:rsidRDefault="0070555D" w:rsidP="00261DE8">
      <w:pPr>
        <w:rPr>
          <w:rFonts w:ascii="Arial" w:eastAsia="Times New Roman" w:hAnsi="Arial" w:cs="Arial"/>
          <w:b/>
          <w:bCs/>
          <w:u w:val="single"/>
        </w:rPr>
      </w:pPr>
      <w:r>
        <w:rPr>
          <w:rFonts w:ascii="Arial" w:eastAsia="Times New Roman" w:hAnsi="Arial" w:cs="Arial"/>
          <w:b/>
          <w:bCs/>
          <w:u w:val="single"/>
        </w:rPr>
        <w:t xml:space="preserve">Note 2: </w:t>
      </w:r>
      <w:r w:rsidR="009C53BE" w:rsidRPr="009C53BE">
        <w:rPr>
          <w:rFonts w:ascii="Arial" w:eastAsia="Times New Roman" w:hAnsi="Arial" w:cs="Arial"/>
          <w:b/>
          <w:bCs/>
          <w:u w:val="single"/>
        </w:rPr>
        <w:t>Advanced notice of ‘Sample batch’ VMP changes – Monday 27</w:t>
      </w:r>
      <w:r w:rsidR="009C53BE" w:rsidRPr="009C53BE">
        <w:rPr>
          <w:rFonts w:ascii="Arial" w:eastAsia="Times New Roman" w:hAnsi="Arial" w:cs="Arial"/>
          <w:b/>
          <w:bCs/>
          <w:u w:val="single"/>
          <w:vertAlign w:val="superscript"/>
        </w:rPr>
        <w:t>th</w:t>
      </w:r>
      <w:r w:rsidR="009C53BE" w:rsidRPr="009C53BE">
        <w:rPr>
          <w:rFonts w:ascii="Arial" w:eastAsia="Times New Roman" w:hAnsi="Arial" w:cs="Arial"/>
          <w:b/>
          <w:bCs/>
          <w:u w:val="single"/>
        </w:rPr>
        <w:t xml:space="preserve"> February 2023</w:t>
      </w:r>
    </w:p>
    <w:p w14:paraId="217F78FC" w14:textId="57D21F54" w:rsidR="009C53BE" w:rsidRDefault="009C53BE" w:rsidP="00261DE8">
      <w:pPr>
        <w:rPr>
          <w:rFonts w:ascii="Arial" w:eastAsia="Times New Roman" w:hAnsi="Arial" w:cs="Arial"/>
        </w:rPr>
      </w:pPr>
    </w:p>
    <w:p w14:paraId="17F17B73" w14:textId="77777777" w:rsidR="00B639CA" w:rsidRDefault="00B639CA" w:rsidP="00261DE8">
      <w:pPr>
        <w:rPr>
          <w:rFonts w:ascii="Arial" w:eastAsia="Times New Roman" w:hAnsi="Arial" w:cs="Arial"/>
        </w:rPr>
      </w:pPr>
    </w:p>
    <w:p w14:paraId="6AD7008F" w14:textId="118AE14A" w:rsidR="009C53BE" w:rsidRDefault="009C53BE" w:rsidP="00261DE8">
      <w:r>
        <w:rPr>
          <w:rFonts w:ascii="Arial" w:eastAsia="Times New Roman" w:hAnsi="Arial" w:cs="Arial"/>
        </w:rPr>
        <w:t xml:space="preserve">As part of the shift to use UK extension IDs for all VMP concepts in both </w:t>
      </w:r>
      <w:proofErr w:type="spellStart"/>
      <w:r>
        <w:rPr>
          <w:rFonts w:ascii="Arial" w:eastAsia="Times New Roman" w:hAnsi="Arial" w:cs="Arial"/>
        </w:rPr>
        <w:t>dm+d</w:t>
      </w:r>
      <w:proofErr w:type="spellEnd"/>
      <w:r>
        <w:rPr>
          <w:rFonts w:ascii="Arial" w:eastAsia="Times New Roman" w:hAnsi="Arial" w:cs="Arial"/>
        </w:rPr>
        <w:t xml:space="preserve"> and SNOMED CT UK Drug Extension, the sample batch of VMP ID changes is planned to take place on Monday 27</w:t>
      </w:r>
      <w:r w:rsidRPr="009C53BE">
        <w:rPr>
          <w:rFonts w:ascii="Arial" w:eastAsia="Times New Roman" w:hAnsi="Arial" w:cs="Arial"/>
          <w:vertAlign w:val="superscript"/>
        </w:rPr>
        <w:t>th</w:t>
      </w:r>
      <w:r>
        <w:rPr>
          <w:rFonts w:ascii="Arial" w:eastAsia="Times New Roman" w:hAnsi="Arial" w:cs="Arial"/>
        </w:rPr>
        <w:t xml:space="preserve"> February 2023. The roll-out plan and list of VMP ID changes can be found </w:t>
      </w:r>
      <w:hyperlink r:id="rId16" w:tgtFrame="_blank" w:tooltip="https://digital.nhs.uk/services/digital-and-interoperable-medicines/uk-medicines-terminology-futures/changes-to-digital-terminologies/virtual-medicinal-products-changing-from-snomed-core-code-to-snomed-uk-extension" w:history="1">
        <w:r w:rsidRPr="009C53BE">
          <w:rPr>
            <w:rStyle w:val="Hyperlink"/>
            <w:rFonts w:ascii="Arial" w:hAnsi="Arial" w:cs="Arial"/>
            <w:spacing w:val="-3"/>
            <w:bdr w:val="none" w:sz="0" w:space="0" w:color="auto" w:frame="1"/>
          </w:rPr>
          <w:t>here</w:t>
        </w:r>
      </w:hyperlink>
      <w:r w:rsidRPr="009C53BE">
        <w:rPr>
          <w:rStyle w:val="Hyperlink"/>
          <w:rFonts w:ascii="Arial" w:hAnsi="Arial" w:cs="Arial"/>
          <w:spacing w:val="-3"/>
          <w:bdr w:val="none" w:sz="0" w:space="0" w:color="auto" w:frame="1"/>
        </w:rPr>
        <w:t>.</w:t>
      </w:r>
    </w:p>
    <w:p w14:paraId="3C7C1BB1" w14:textId="77777777" w:rsidR="00091EA3" w:rsidRDefault="009C53BE" w:rsidP="00261DE8">
      <w:pPr>
        <w:rPr>
          <w:rFonts w:ascii="Arial" w:hAnsi="Arial" w:cs="Arial"/>
        </w:rPr>
      </w:pPr>
      <w:r>
        <w:rPr>
          <w:rFonts w:ascii="Arial" w:hAnsi="Arial" w:cs="Arial"/>
        </w:rPr>
        <w:t xml:space="preserve">For queries relating to this or any of the other </w:t>
      </w:r>
      <w:proofErr w:type="spellStart"/>
      <w:r>
        <w:rPr>
          <w:rFonts w:ascii="Arial" w:hAnsi="Arial" w:cs="Arial"/>
        </w:rPr>
        <w:t>dm+d</w:t>
      </w:r>
      <w:proofErr w:type="spellEnd"/>
      <w:r>
        <w:rPr>
          <w:rFonts w:ascii="Arial" w:hAnsi="Arial" w:cs="Arial"/>
        </w:rPr>
        <w:t xml:space="preserve"> and SNOMED CT UK Drug Extension </w:t>
      </w:r>
    </w:p>
    <w:p w14:paraId="285DA4B9" w14:textId="003F190A" w:rsidR="009C53BE" w:rsidRDefault="009C53BE" w:rsidP="00261DE8">
      <w:pPr>
        <w:rPr>
          <w:rStyle w:val="Hyperlink"/>
          <w:rFonts w:ascii="Arial" w:hAnsi="Arial" w:cs="Arial"/>
          <w:spacing w:val="-3"/>
          <w:bdr w:val="none" w:sz="0" w:space="0" w:color="auto" w:frame="1"/>
        </w:rPr>
      </w:pPr>
      <w:r>
        <w:rPr>
          <w:rFonts w:ascii="Arial" w:hAnsi="Arial" w:cs="Arial"/>
        </w:rPr>
        <w:t xml:space="preserve">changes, please contact </w:t>
      </w:r>
      <w:hyperlink r:id="rId17" w:tgtFrame="_blank" w:tooltip="mailto:nhsdigital.ekmeds@nhs.net" w:history="1">
        <w:r w:rsidRPr="009C53BE">
          <w:rPr>
            <w:rStyle w:val="Hyperlink"/>
            <w:rFonts w:ascii="Arial" w:hAnsi="Arial" w:cs="Arial"/>
            <w:spacing w:val="-3"/>
            <w:bdr w:val="none" w:sz="0" w:space="0" w:color="auto" w:frame="1"/>
          </w:rPr>
          <w:t>nhsdigital.ukmeds@nhs.net</w:t>
        </w:r>
      </w:hyperlink>
      <w:r w:rsidRPr="009C53BE">
        <w:rPr>
          <w:rStyle w:val="Hyperlink"/>
          <w:rFonts w:ascii="Arial" w:hAnsi="Arial" w:cs="Arial"/>
          <w:spacing w:val="-3"/>
          <w:bdr w:val="none" w:sz="0" w:space="0" w:color="auto" w:frame="1"/>
        </w:rPr>
        <w:t>.</w:t>
      </w:r>
    </w:p>
    <w:p w14:paraId="0FB04FE8" w14:textId="77777777" w:rsidR="00091EA3" w:rsidRPr="009C53BE" w:rsidRDefault="00091EA3" w:rsidP="00261DE8">
      <w:pPr>
        <w:rPr>
          <w:rStyle w:val="Hyperlink"/>
          <w:spacing w:val="-3"/>
          <w:bdr w:val="none" w:sz="0" w:space="0" w:color="auto" w:frame="1"/>
        </w:rPr>
      </w:pPr>
    </w:p>
    <w:p w14:paraId="4530AF0C" w14:textId="77777777" w:rsidR="00B639CA" w:rsidRDefault="00B639CA" w:rsidP="00261DE8">
      <w:pPr>
        <w:rPr>
          <w:rFonts w:ascii="Arial" w:eastAsia="Times New Roman" w:hAnsi="Arial" w:cs="Arial"/>
          <w:b/>
          <w:bCs/>
          <w:u w:val="single"/>
        </w:rPr>
      </w:pPr>
    </w:p>
    <w:p w14:paraId="21886D69" w14:textId="47BD5347" w:rsidR="00A972EC" w:rsidRPr="0021744C" w:rsidRDefault="00931571" w:rsidP="00261DE8">
      <w:pPr>
        <w:rPr>
          <w:rFonts w:ascii="Arial" w:eastAsia="Times New Roman" w:hAnsi="Arial" w:cs="Arial"/>
          <w:b/>
          <w:bCs/>
          <w:u w:val="single"/>
        </w:rPr>
      </w:pPr>
      <w:r>
        <w:rPr>
          <w:rFonts w:ascii="Arial" w:eastAsia="Times New Roman" w:hAnsi="Arial" w:cs="Arial"/>
          <w:b/>
          <w:bCs/>
          <w:u w:val="single"/>
        </w:rPr>
        <w:t xml:space="preserve">Note 3: </w:t>
      </w:r>
      <w:r w:rsidR="00A972EC" w:rsidRPr="0021744C">
        <w:rPr>
          <w:rFonts w:ascii="Arial" w:eastAsia="Times New Roman" w:hAnsi="Arial" w:cs="Arial"/>
          <w:b/>
          <w:bCs/>
          <w:u w:val="single"/>
        </w:rPr>
        <w:t>New supplementary</w:t>
      </w:r>
      <w:r w:rsidR="0021744C" w:rsidRPr="0021744C">
        <w:rPr>
          <w:rFonts w:ascii="Arial" w:eastAsia="Times New Roman" w:hAnsi="Arial" w:cs="Arial"/>
          <w:b/>
          <w:bCs/>
          <w:u w:val="single"/>
        </w:rPr>
        <w:t xml:space="preserve"> </w:t>
      </w:r>
      <w:proofErr w:type="gramStart"/>
      <w:r w:rsidR="0021744C" w:rsidRPr="0021744C">
        <w:rPr>
          <w:rFonts w:ascii="Arial" w:eastAsia="Times New Roman" w:hAnsi="Arial" w:cs="Arial"/>
          <w:b/>
          <w:bCs/>
          <w:u w:val="single"/>
        </w:rPr>
        <w:t>file</w:t>
      </w:r>
      <w:proofErr w:type="gramEnd"/>
    </w:p>
    <w:p w14:paraId="2C1D03EE" w14:textId="77777777" w:rsidR="00932A5E" w:rsidRPr="00F94816" w:rsidRDefault="00932A5E" w:rsidP="00932A5E">
      <w:pPr>
        <w:rPr>
          <w:rFonts w:ascii="Arial" w:hAnsi="Arial" w:cs="Arial"/>
          <w:highlight w:val="yellow"/>
          <w:u w:val="single"/>
        </w:rPr>
      </w:pPr>
    </w:p>
    <w:p w14:paraId="3F4EFB7E" w14:textId="77777777" w:rsidR="00B639CA" w:rsidRDefault="00B639CA" w:rsidP="00280EED">
      <w:pPr>
        <w:rPr>
          <w:rFonts w:ascii="Arial" w:hAnsi="Arial" w:cs="Arial"/>
        </w:rPr>
      </w:pPr>
    </w:p>
    <w:p w14:paraId="7E87265B" w14:textId="26199AA9" w:rsidR="00280EED" w:rsidRDefault="00280EED" w:rsidP="00280EED">
      <w:pPr>
        <w:rPr>
          <w:rFonts w:ascii="Arial" w:eastAsiaTheme="minorHAnsi" w:hAnsi="Arial" w:cs="Arial"/>
          <w:lang w:val="en-GB"/>
        </w:rPr>
      </w:pPr>
      <w:r>
        <w:rPr>
          <w:rFonts w:ascii="Arial" w:hAnsi="Arial" w:cs="Arial"/>
        </w:rPr>
        <w:t xml:space="preserve">In-line with below, </w:t>
      </w:r>
      <w:r>
        <w:rPr>
          <w:rFonts w:ascii="Arial" w:hAnsi="Arial" w:cs="Arial"/>
          <w:b/>
          <w:bCs/>
        </w:rPr>
        <w:t xml:space="preserve">we are confirming that in the </w:t>
      </w:r>
      <w:proofErr w:type="spellStart"/>
      <w:r>
        <w:rPr>
          <w:rFonts w:ascii="Arial" w:hAnsi="Arial" w:cs="Arial"/>
          <w:b/>
          <w:bCs/>
        </w:rPr>
        <w:t>dm+d</w:t>
      </w:r>
      <w:proofErr w:type="spellEnd"/>
      <w:r>
        <w:rPr>
          <w:rFonts w:ascii="Arial" w:hAnsi="Arial" w:cs="Arial"/>
          <w:b/>
          <w:bCs/>
        </w:rPr>
        <w:t xml:space="preserve"> files from </w:t>
      </w:r>
      <w:r w:rsidR="00B831F5">
        <w:rPr>
          <w:rFonts w:ascii="Arial" w:hAnsi="Arial" w:cs="Arial"/>
          <w:b/>
          <w:bCs/>
        </w:rPr>
        <w:t>16</w:t>
      </w:r>
      <w:r w:rsidR="00B831F5" w:rsidRPr="00B831F5">
        <w:rPr>
          <w:rFonts w:ascii="Arial" w:hAnsi="Arial" w:cs="Arial"/>
          <w:b/>
          <w:bCs/>
          <w:vertAlign w:val="superscript"/>
        </w:rPr>
        <w:t>th</w:t>
      </w:r>
      <w:r w:rsidR="00B831F5">
        <w:rPr>
          <w:rFonts w:ascii="Arial" w:hAnsi="Arial" w:cs="Arial"/>
          <w:b/>
          <w:bCs/>
        </w:rPr>
        <w:t xml:space="preserve"> January</w:t>
      </w:r>
      <w:r>
        <w:rPr>
          <w:rFonts w:ascii="Arial" w:hAnsi="Arial" w:cs="Arial"/>
          <w:b/>
          <w:bCs/>
        </w:rPr>
        <w:t xml:space="preserve"> onwards,</w:t>
      </w:r>
      <w:r>
        <w:rPr>
          <w:rFonts w:ascii="Arial" w:hAnsi="Arial" w:cs="Arial"/>
        </w:rPr>
        <w:t xml:space="preserve"> there will also be a supplementary file provided containing all the </w:t>
      </w:r>
      <w:proofErr w:type="spellStart"/>
      <w:r>
        <w:rPr>
          <w:rFonts w:ascii="Arial" w:hAnsi="Arial" w:cs="Arial"/>
        </w:rPr>
        <w:t>dm+d</w:t>
      </w:r>
      <w:proofErr w:type="spellEnd"/>
      <w:r>
        <w:rPr>
          <w:rFonts w:ascii="Arial" w:hAnsi="Arial" w:cs="Arial"/>
        </w:rPr>
        <w:t xml:space="preserve"> historic codes.</w:t>
      </w:r>
    </w:p>
    <w:p w14:paraId="78F5BA29" w14:textId="5412F028" w:rsidR="00932A5E" w:rsidRDefault="00932A5E" w:rsidP="00932A5E">
      <w:pPr>
        <w:rPr>
          <w:rFonts w:ascii="Arial" w:hAnsi="Arial" w:cs="Arial"/>
          <w:b/>
          <w:bCs/>
          <w:highlight w:val="yellow"/>
        </w:rPr>
      </w:pPr>
    </w:p>
    <w:p w14:paraId="75941122" w14:textId="4C62470D" w:rsidR="00B639CA" w:rsidRDefault="00B639CA" w:rsidP="00932A5E">
      <w:pPr>
        <w:rPr>
          <w:rFonts w:ascii="Arial" w:hAnsi="Arial" w:cs="Arial"/>
          <w:b/>
          <w:bCs/>
          <w:highlight w:val="yellow"/>
        </w:rPr>
      </w:pPr>
    </w:p>
    <w:p w14:paraId="714CA7BE" w14:textId="24CC250D" w:rsidR="00B639CA" w:rsidRDefault="00B639CA" w:rsidP="00932A5E">
      <w:pPr>
        <w:rPr>
          <w:rFonts w:ascii="Arial" w:hAnsi="Arial" w:cs="Arial"/>
          <w:b/>
          <w:bCs/>
          <w:highlight w:val="yellow"/>
        </w:rPr>
      </w:pPr>
    </w:p>
    <w:p w14:paraId="073B8370" w14:textId="77777777" w:rsidR="00E36316" w:rsidRDefault="00E36316" w:rsidP="00932A5E">
      <w:pPr>
        <w:rPr>
          <w:rFonts w:ascii="Arial" w:hAnsi="Arial" w:cs="Arial"/>
        </w:rPr>
      </w:pPr>
    </w:p>
    <w:p w14:paraId="05F3B29B" w14:textId="1EE30B76" w:rsidR="00932A5E" w:rsidRDefault="00932A5E" w:rsidP="00932A5E">
      <w:pPr>
        <w:rPr>
          <w:rFonts w:ascii="Arial" w:hAnsi="Arial" w:cs="Arial"/>
        </w:rPr>
      </w:pPr>
      <w:r w:rsidRPr="00932A5E">
        <w:rPr>
          <w:rFonts w:ascii="Arial" w:hAnsi="Arial" w:cs="Arial"/>
        </w:rPr>
        <w:lastRenderedPageBreak/>
        <w:t>Two are being implemented in January and February as follows:</w:t>
      </w:r>
    </w:p>
    <w:p w14:paraId="3AC27ED7" w14:textId="2A7BEAC5" w:rsidR="00A53183" w:rsidRPr="003E3AB3" w:rsidRDefault="00A53183"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38"/>
        <w:gridCol w:w="2074"/>
      </w:tblGrid>
      <w:tr w:rsidR="00A53183" w14:paraId="21D466AF" w14:textId="77777777" w:rsidTr="00CB4747">
        <w:tc>
          <w:tcPr>
            <w:tcW w:w="2917" w:type="dxa"/>
          </w:tcPr>
          <w:p w14:paraId="76852C83" w14:textId="77777777" w:rsidR="00A53183" w:rsidRDefault="00A53183" w:rsidP="00A53183">
            <w:pPr>
              <w:pStyle w:val="NormalWeb"/>
              <w:rPr>
                <w:rFonts w:ascii="Arial" w:eastAsiaTheme="minorHAnsi" w:hAnsi="Arial" w:cs="Arial"/>
                <w:b/>
                <w:bCs/>
                <w:color w:val="000000"/>
                <w:sz w:val="22"/>
                <w:szCs w:val="22"/>
              </w:rPr>
            </w:pPr>
            <w:proofErr w:type="spellStart"/>
            <w:r>
              <w:rPr>
                <w:rFonts w:ascii="Arial" w:hAnsi="Arial" w:cs="Arial"/>
                <w:b/>
                <w:bCs/>
                <w:color w:val="000000"/>
              </w:rPr>
              <w:t>dm+d</w:t>
            </w:r>
            <w:proofErr w:type="spellEnd"/>
            <w:r>
              <w:rPr>
                <w:rFonts w:ascii="Arial" w:hAnsi="Arial" w:cs="Arial"/>
                <w:b/>
                <w:bCs/>
                <w:color w:val="000000"/>
              </w:rPr>
              <w:t xml:space="preserve"> change</w:t>
            </w:r>
          </w:p>
          <w:p w14:paraId="53CC7B4E" w14:textId="77777777" w:rsidR="00A53183" w:rsidRDefault="00A53183" w:rsidP="00A53183">
            <w:pPr>
              <w:rPr>
                <w:rFonts w:ascii="Arial" w:hAnsi="Arial" w:cs="Arial"/>
              </w:rPr>
            </w:pPr>
          </w:p>
        </w:tc>
        <w:tc>
          <w:tcPr>
            <w:tcW w:w="0" w:type="auto"/>
          </w:tcPr>
          <w:p w14:paraId="12E81C19"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What do I need to consider?</w:t>
            </w:r>
          </w:p>
          <w:p w14:paraId="66A343D0" w14:textId="77777777" w:rsidR="00A53183" w:rsidRDefault="00A53183" w:rsidP="00A53183">
            <w:pPr>
              <w:rPr>
                <w:rFonts w:ascii="Arial" w:hAnsi="Arial" w:cs="Arial"/>
              </w:rPr>
            </w:pPr>
          </w:p>
        </w:tc>
        <w:tc>
          <w:tcPr>
            <w:tcW w:w="0" w:type="auto"/>
          </w:tcPr>
          <w:p w14:paraId="3D494767"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Go-live date</w:t>
            </w:r>
          </w:p>
          <w:p w14:paraId="206D72A8" w14:textId="77777777" w:rsidR="00A53183" w:rsidRDefault="00A53183" w:rsidP="00A53183">
            <w:pPr>
              <w:rPr>
                <w:rFonts w:ascii="Arial" w:hAnsi="Arial" w:cs="Arial"/>
              </w:rPr>
            </w:pP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data</w:t>
            </w:r>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E433FA0" w14:textId="77777777" w:rsidR="00A53183" w:rsidRDefault="00A53183" w:rsidP="00A53183">
            <w:pPr>
              <w:spacing w:before="100" w:beforeAutospacing="1" w:after="100" w:afterAutospacing="1"/>
              <w:rPr>
                <w:rFonts w:ascii="Arial" w:eastAsiaTheme="minorHAnsi"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56B0236A" w14:textId="77777777" w:rsidR="0030402F" w:rsidRDefault="0030402F" w:rsidP="00A53183">
            <w:pPr>
              <w:rPr>
                <w:rFonts w:ascii="Arial" w:hAnsi="Arial" w:cs="Arial"/>
              </w:rPr>
            </w:pP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47B09DC1" w14:textId="77777777" w:rsidR="00CB4747" w:rsidRDefault="00CB4747" w:rsidP="00A53183">
            <w:pPr>
              <w:rPr>
                <w:rFonts w:ascii="Arial" w:hAnsi="Arial" w:cs="Arial"/>
              </w:rPr>
            </w:pPr>
          </w:p>
          <w:p w14:paraId="7ABAB4A2" w14:textId="77777777" w:rsidR="00CB4747" w:rsidRDefault="00CB4747"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77777777" w:rsidR="00CB4747" w:rsidRDefault="00CB4747" w:rsidP="00A53183">
            <w:pPr>
              <w:rPr>
                <w:rFonts w:ascii="Arial" w:hAnsi="Arial" w:cs="Arial"/>
              </w:rPr>
            </w:pPr>
          </w:p>
          <w:p w14:paraId="37898C70" w14:textId="77777777" w:rsidR="00A53183" w:rsidRDefault="00A53183" w:rsidP="00A53183">
            <w:pPr>
              <w:rPr>
                <w:rFonts w:ascii="Arial" w:hAnsi="Arial" w:cs="Arial"/>
              </w:rPr>
            </w:pPr>
            <w:r>
              <w:rPr>
                <w:rFonts w:ascii="Arial" w:hAnsi="Arial" w:cs="Arial"/>
              </w:rPr>
              <w:t>XSD filename: history_V1_0.xsd</w:t>
            </w:r>
          </w:p>
          <w:p w14:paraId="38EE8DD6" w14:textId="02B01105" w:rsidR="00723DD3" w:rsidRDefault="00723DD3" w:rsidP="00A53183">
            <w:pPr>
              <w:rPr>
                <w:rFonts w:ascii="Arial" w:hAnsi="Arial" w:cs="Arial"/>
              </w:rPr>
            </w:pPr>
          </w:p>
        </w:tc>
        <w:tc>
          <w:tcPr>
            <w:tcW w:w="0" w:type="auto"/>
          </w:tcPr>
          <w:p w14:paraId="32C40C75" w14:textId="0190098A"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will be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5F35C2E9" w:rsidR="00EE06C7" w:rsidRDefault="00EE06C7" w:rsidP="00A53183">
            <w:pPr>
              <w:rPr>
                <w:rFonts w:ascii="Arial" w:hAnsi="Arial" w:cs="Arial"/>
              </w:rPr>
            </w:pPr>
            <w:r w:rsidRPr="00EE06C7">
              <w:rPr>
                <w:rFonts w:ascii="Arial" w:hAnsi="Arial" w:cs="Arial"/>
                <w:b/>
                <w:bCs/>
                <w:color w:val="000000"/>
              </w:rPr>
              <w:t>Please see Note 1 above for update</w:t>
            </w: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users</w:t>
            </w:r>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bl>
    <w:p w14:paraId="0E36B59B" w14:textId="77777777" w:rsidR="00CB4747" w:rsidRDefault="00CB4747" w:rsidP="00CB4747">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18" w:history="1">
        <w:r>
          <w:rPr>
            <w:rStyle w:val="Hyperlink"/>
            <w:rFonts w:ascii="Arial" w:hAnsi="Arial" w:cs="Arial"/>
          </w:rPr>
          <w:t>https://digital.nhs.uk/services/digital-and-interoperable-medicines/uk-medicines-terminology-futures</w:t>
        </w:r>
      </w:hyperlink>
    </w:p>
    <w:p w14:paraId="63E1B6A6" w14:textId="77777777" w:rsidR="00CB4747" w:rsidRDefault="00CB4747" w:rsidP="00CB4747">
      <w:pPr>
        <w:rPr>
          <w:rFonts w:ascii="Arial" w:hAnsi="Arial" w:cs="Arial"/>
        </w:rPr>
      </w:pPr>
    </w:p>
    <w:p w14:paraId="01B9A882" w14:textId="77777777" w:rsidR="00B639CA" w:rsidRDefault="00CB4747" w:rsidP="00253252">
      <w:pPr>
        <w:rPr>
          <w:rFonts w:ascii="Arial" w:hAnsi="Arial" w:cs="Arial"/>
          <w:color w:val="111111"/>
          <w:spacing w:val="-3"/>
        </w:rPr>
      </w:pPr>
      <w:r>
        <w:rPr>
          <w:rFonts w:ascii="Arial" w:hAnsi="Arial" w:cs="Arial"/>
          <w:color w:val="111111"/>
          <w:spacing w:val="-3"/>
          <w:bdr w:val="none" w:sz="0" w:space="0" w:color="auto" w:frame="1"/>
        </w:rPr>
        <w:t xml:space="preserve">If you have any queries about these changes email </w:t>
      </w:r>
      <w:hyperlink r:id="rId19" w:history="1">
        <w:r>
          <w:rPr>
            <w:rStyle w:val="Hyperlink"/>
            <w:rFonts w:ascii="Arial" w:hAnsi="Arial" w:cs="Arial"/>
            <w:spacing w:val="-3"/>
            <w:bdr w:val="none" w:sz="0" w:space="0" w:color="auto" w:frame="1"/>
          </w:rPr>
          <w:t>nhsdigital.ukmeds@nhs.net</w:t>
        </w:r>
      </w:hyperlink>
    </w:p>
    <w:p w14:paraId="46B55657" w14:textId="06478B5A"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bl>
    <w:p w14:paraId="7E4BC227" w14:textId="77777777" w:rsidR="00B639CA" w:rsidRDefault="00B639CA" w:rsidP="009D513A">
      <w:pPr>
        <w:spacing w:before="100" w:beforeAutospacing="1" w:after="100" w:afterAutospacing="1"/>
        <w:rPr>
          <w:rFonts w:ascii="Arial" w:eastAsia="Times New Roman" w:hAnsi="Arial" w:cs="Arial"/>
          <w:b/>
          <w:u w:val="single"/>
        </w:rPr>
      </w:pPr>
    </w:p>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0F96C219"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7A5C000D" w14:textId="77777777" w:rsidR="00C6738D" w:rsidRDefault="00C6738D" w:rsidP="00C6738D">
      <w:pPr>
        <w:autoSpaceDE w:val="0"/>
        <w:autoSpaceDN w:val="0"/>
        <w:adjustRightInd w:val="0"/>
        <w:rPr>
          <w:rFonts w:ascii="Arial" w:eastAsia="Times New Roman" w:hAnsi="Arial" w:cs="Arial"/>
        </w:rPr>
      </w:pPr>
      <w:r>
        <w:rPr>
          <w:rFonts w:ascii="Arial" w:eastAsia="Times New Roman" w:hAnsi="Arial" w:cs="Arial"/>
        </w:rPr>
        <w:t>None</w:t>
      </w: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20"/>
      <w:footerReference w:type="default" r:id="rId21"/>
      <w:headerReference w:type="first" r:id="rId22"/>
      <w:footerReference w:type="first" r:id="rId23"/>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D048" w14:textId="77777777" w:rsidR="004510A0" w:rsidRDefault="004510A0">
      <w:r>
        <w:separator/>
      </w:r>
    </w:p>
  </w:endnote>
  <w:endnote w:type="continuationSeparator" w:id="0">
    <w:p w14:paraId="6FF383DE" w14:textId="77777777" w:rsidR="004510A0" w:rsidRDefault="004510A0">
      <w:r>
        <w:continuationSeparator/>
      </w:r>
    </w:p>
  </w:endnote>
  <w:endnote w:type="continuationNotice" w:id="1">
    <w:p w14:paraId="4461A77E" w14:textId="77777777" w:rsidR="004510A0" w:rsidRDefault="00451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BC6A" w14:textId="77777777" w:rsidR="004510A0" w:rsidRDefault="004510A0">
      <w:r>
        <w:separator/>
      </w:r>
    </w:p>
  </w:footnote>
  <w:footnote w:type="continuationSeparator" w:id="0">
    <w:p w14:paraId="448F1DA4" w14:textId="77777777" w:rsidR="004510A0" w:rsidRDefault="004510A0">
      <w:r>
        <w:continuationSeparator/>
      </w:r>
    </w:p>
  </w:footnote>
  <w:footnote w:type="continuationNotice" w:id="1">
    <w:p w14:paraId="273F864F" w14:textId="77777777" w:rsidR="004510A0" w:rsidRDefault="00451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159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F0870"/>
    <w:rsid w:val="001F09D8"/>
    <w:rsid w:val="001F19C1"/>
    <w:rsid w:val="001F1D32"/>
    <w:rsid w:val="001F2877"/>
    <w:rsid w:val="001F60FF"/>
    <w:rsid w:val="001F68E5"/>
    <w:rsid w:val="001F6DFE"/>
    <w:rsid w:val="001F73E4"/>
    <w:rsid w:val="002003FB"/>
    <w:rsid w:val="00201B30"/>
    <w:rsid w:val="002020F6"/>
    <w:rsid w:val="00202B37"/>
    <w:rsid w:val="00206E79"/>
    <w:rsid w:val="002102B8"/>
    <w:rsid w:val="00217233"/>
    <w:rsid w:val="0021744C"/>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8DB"/>
    <w:rsid w:val="003D61BD"/>
    <w:rsid w:val="003D6F2E"/>
    <w:rsid w:val="003E2066"/>
    <w:rsid w:val="003E2439"/>
    <w:rsid w:val="003E2CBD"/>
    <w:rsid w:val="003E3AB3"/>
    <w:rsid w:val="003E404E"/>
    <w:rsid w:val="003E4525"/>
    <w:rsid w:val="003E46EC"/>
    <w:rsid w:val="003E56C9"/>
    <w:rsid w:val="003E58FF"/>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356E"/>
    <w:rsid w:val="00465588"/>
    <w:rsid w:val="00465E68"/>
    <w:rsid w:val="00466B53"/>
    <w:rsid w:val="00466DAB"/>
    <w:rsid w:val="00467F9F"/>
    <w:rsid w:val="00471458"/>
    <w:rsid w:val="004721ED"/>
    <w:rsid w:val="0047480A"/>
    <w:rsid w:val="004755DC"/>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1D18"/>
    <w:rsid w:val="007027AB"/>
    <w:rsid w:val="0070463C"/>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24D9"/>
    <w:rsid w:val="00742AE0"/>
    <w:rsid w:val="00742B9C"/>
    <w:rsid w:val="007436E6"/>
    <w:rsid w:val="00743BF6"/>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75C"/>
    <w:rsid w:val="007A4CEC"/>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4A12"/>
    <w:rsid w:val="007E59F0"/>
    <w:rsid w:val="007E7F96"/>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53BE"/>
    <w:rsid w:val="009C7EC4"/>
    <w:rsid w:val="009D002C"/>
    <w:rsid w:val="009D25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1FA9"/>
    <w:rsid w:val="00A53183"/>
    <w:rsid w:val="00A546D4"/>
    <w:rsid w:val="00A54B4C"/>
    <w:rsid w:val="00A55533"/>
    <w:rsid w:val="00A5677F"/>
    <w:rsid w:val="00A60A19"/>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972EC"/>
    <w:rsid w:val="00AA0747"/>
    <w:rsid w:val="00AA0F20"/>
    <w:rsid w:val="00AA156E"/>
    <w:rsid w:val="00AA2F63"/>
    <w:rsid w:val="00AA373A"/>
    <w:rsid w:val="00AA41FF"/>
    <w:rsid w:val="00AA4DAD"/>
    <w:rsid w:val="00AB02EE"/>
    <w:rsid w:val="00AB1302"/>
    <w:rsid w:val="00AB237A"/>
    <w:rsid w:val="00AB2988"/>
    <w:rsid w:val="00AB2F57"/>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4312A"/>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31F5"/>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2920"/>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18"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digital.ekmeds@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guy.jepson%40nhs.net%7C5b01a0f77d7642ea36cf08db03957939%7C37c354b285b047f5b22207b48d774ee3%7C0%7C0%7C638107712730789802%7CUnknown%7CTWFpbGZsb3d8eyJWIjoiMC4wLjAwMDAiLCJQIjoiV2luMzIiLCJBTiI6Ik1haWwiLCJXVCI6Mn0%3D%7C3000%7C%7C%7C&amp;sdata=r%2BitBTwSrTsH9RYN8h3LkZara26eVw1RoFU16E7k4V8%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br01.safelinks.protection.outlook.com/?url=https%3A%2F%2Fnhs-prod.global.ssl.fastly.net%2Fbinaries%2Fcontent%2Fassets%2Fwebsite-assets%2Fservices%2Fdigital-and-interoperable-medicines%2Fuk-medicines-terminology-futures%2Fchanges-to-digital-terminologies%2Ffile-vtm-content-to-link-to-contains-only.xlsx&amp;data=05%7C01%7Cguy.jepson%40nhs.net%7Cdfb49b7345c442623a4308db09cd57bd%7C37c354b285b047f5b22207b48d774ee3%7C0%7C0%7C638114549758024991%7CUnknown%7CTWFpbGZsb3d8eyJWIjoiMC4wLjAwMDAiLCJQIjoiV2luMzIiLCJBTiI6Ik1haWwiLCJXVCI6Mn0%3D%7C3000%7C%7C%7C&amp;sdata=MjNC1ahk0VS6mKNYF8XKYJWZR9%2FigW1pERBZAuRfEvw%3D&amp;reserved=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guy.jepson%40nhs.net%7Cdfb49b7345c442623a4308db09cd57bd%7C37c354b285b047f5b22207b48d774ee3%7C0%7C0%7C638114549758024991%7CUnknown%7CTWFpbGZsb3d8eyJWIjoiMC4wLjAwMDAiLCJQIjoiV2luMzIiLCJBTiI6Ik1haWwiLCJXVCI6Mn0%3D%7C3000%7C%7C%7C&amp;sdata=7jnkHTfTsACORznP4XFkPCR3Vjcyt3oxoSgc6Kl%2Fm04%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62</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16</cp:revision>
  <cp:lastPrinted>2022-06-16T11:58:00Z</cp:lastPrinted>
  <dcterms:created xsi:type="dcterms:W3CDTF">2023-02-16T10:30:00Z</dcterms:created>
  <dcterms:modified xsi:type="dcterms:W3CDTF">2023-02-16T12:27:00Z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