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00000"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376F25D7"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1A3A24">
              <w:rPr>
                <w:rFonts w:ascii="Arial" w:hAnsi="Arial" w:cs="Arial"/>
              </w:rPr>
              <w:t>12</w:t>
            </w:r>
            <w:r w:rsidR="001C64E4">
              <w:rPr>
                <w:rFonts w:ascii="Arial" w:hAnsi="Arial" w:cs="Arial"/>
              </w:rPr>
              <w:t xml:space="preserve"> </w:t>
            </w:r>
            <w:r w:rsidR="002C1BE5">
              <w:rPr>
                <w:rFonts w:ascii="Arial" w:hAnsi="Arial" w:cs="Arial"/>
              </w:rPr>
              <w:t>September</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58B72616" w:rsidR="00AD7BD4" w:rsidRDefault="00EE4026" w:rsidP="00261DE8">
      <w:pPr>
        <w:rPr>
          <w:rFonts w:ascii="Arial" w:eastAsia="Times New Roman" w:hAnsi="Arial" w:cs="Arial"/>
        </w:rPr>
      </w:pPr>
      <w:r w:rsidRPr="2DBBE11B">
        <w:rPr>
          <w:rFonts w:ascii="Arial" w:eastAsia="Times New Roman" w:hAnsi="Arial" w:cs="Arial"/>
        </w:rPr>
        <w:t xml:space="preserve">VERSION </w:t>
      </w:r>
      <w:r w:rsidR="002C1BE5">
        <w:rPr>
          <w:rFonts w:ascii="Arial" w:eastAsia="Times New Roman" w:hAnsi="Arial" w:cs="Arial"/>
        </w:rPr>
        <w:t>9</w:t>
      </w:r>
      <w:r w:rsidR="0053420C" w:rsidRPr="2DBBE11B">
        <w:rPr>
          <w:rFonts w:ascii="Arial" w:eastAsia="Times New Roman" w:hAnsi="Arial" w:cs="Arial"/>
        </w:rPr>
        <w:t>.</w:t>
      </w:r>
      <w:r w:rsidR="001A3A24">
        <w:rPr>
          <w:rFonts w:ascii="Arial" w:eastAsia="Times New Roman" w:hAnsi="Arial" w:cs="Arial"/>
        </w:rPr>
        <w:t>1</w:t>
      </w:r>
      <w:r w:rsidR="00A7489E" w:rsidRPr="2DBBE11B">
        <w:rPr>
          <w:rFonts w:ascii="Arial" w:eastAsia="Times New Roman" w:hAnsi="Arial" w:cs="Arial"/>
        </w:rPr>
        <w:t>.</w:t>
      </w:r>
      <w:r w:rsidR="00FA103E">
        <w:rPr>
          <w:rFonts w:ascii="Arial" w:eastAsia="Times New Roman" w:hAnsi="Arial" w:cs="Arial"/>
        </w:rPr>
        <w:t>0</w:t>
      </w:r>
    </w:p>
    <w:p w14:paraId="525F43B0" w14:textId="77777777" w:rsidR="0096307A" w:rsidRDefault="0096307A"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46F6622B" w14:textId="6C32BAA7" w:rsidR="00412782" w:rsidRDefault="00EE4026" w:rsidP="00261DE8">
      <w:pPr>
        <w:rPr>
          <w:rFonts w:ascii="Arial" w:eastAsia="Times New Roman" w:hAnsi="Arial" w:cs="Arial"/>
        </w:rPr>
      </w:pPr>
      <w:r w:rsidRPr="003041BB">
        <w:rPr>
          <w:rFonts w:ascii="Arial" w:eastAsia="Times New Roman" w:hAnsi="Arial" w:cs="Arial"/>
        </w:rPr>
        <w:t>Dear dm+d User,</w:t>
      </w:r>
    </w:p>
    <w:p w14:paraId="7A3BF38E" w14:textId="77777777" w:rsidR="00AE5006" w:rsidRDefault="00AE5006" w:rsidP="00261DE8">
      <w:pPr>
        <w:rPr>
          <w:rFonts w:ascii="Arial" w:eastAsia="Times New Roman" w:hAnsi="Arial" w:cs="Arial"/>
        </w:rPr>
      </w:pPr>
    </w:p>
    <w:p w14:paraId="2C4A5138" w14:textId="445A9FD9" w:rsidR="006371D1" w:rsidRPr="00FD06F0" w:rsidRDefault="006371D1" w:rsidP="006371D1">
      <w:pPr>
        <w:rPr>
          <w:rFonts w:ascii="Arial" w:eastAsiaTheme="minorHAnsi" w:hAnsi="Arial" w:cs="Arial"/>
          <w:b/>
          <w:bCs/>
          <w:sz w:val="22"/>
          <w:szCs w:val="22"/>
          <w:u w:val="single"/>
          <w:lang w:val="en-GB"/>
        </w:rPr>
      </w:pPr>
      <w:r w:rsidRPr="00FD06F0">
        <w:rPr>
          <w:rFonts w:ascii="Arial" w:hAnsi="Arial" w:cs="Arial"/>
          <w:b/>
          <w:bCs/>
          <w:u w:val="single"/>
        </w:rPr>
        <w:t xml:space="preserve">Advanced notice: Interesting Excipients </w:t>
      </w:r>
      <w:r w:rsidR="00182E50" w:rsidRPr="00FD06F0">
        <w:rPr>
          <w:rFonts w:ascii="Arial" w:hAnsi="Arial" w:cs="Arial"/>
          <w:b/>
          <w:bCs/>
          <w:u w:val="single"/>
        </w:rPr>
        <w:t>a</w:t>
      </w:r>
      <w:r w:rsidRPr="00FD06F0">
        <w:rPr>
          <w:rFonts w:ascii="Arial" w:hAnsi="Arial" w:cs="Arial"/>
          <w:b/>
          <w:bCs/>
          <w:u w:val="single"/>
        </w:rPr>
        <w:t>uthoring in dm+d to come to an end</w:t>
      </w:r>
    </w:p>
    <w:p w14:paraId="3A1AA09E" w14:textId="77777777" w:rsidR="006371D1" w:rsidRDefault="006371D1" w:rsidP="006371D1">
      <w:pPr>
        <w:rPr>
          <w:rFonts w:ascii="Arial" w:hAnsi="Arial" w:cs="Arial"/>
        </w:rPr>
      </w:pPr>
    </w:p>
    <w:p w14:paraId="2D383767" w14:textId="77777777" w:rsidR="003E2439" w:rsidRDefault="003E2439" w:rsidP="003E2439">
      <w:pPr>
        <w:jc w:val="both"/>
        <w:rPr>
          <w:rFonts w:ascii="Arial" w:eastAsiaTheme="minorHAnsi" w:hAnsi="Arial" w:cs="Arial"/>
          <w:color w:val="000000"/>
          <w:sz w:val="22"/>
          <w:szCs w:val="22"/>
          <w:lang w:val="en-GB"/>
        </w:rPr>
      </w:pPr>
      <w:r>
        <w:rPr>
          <w:rFonts w:ascii="Arial" w:hAnsi="Arial" w:cs="Arial"/>
          <w:color w:val="000000"/>
        </w:rPr>
        <w:t>Further to feedback from dm+d users on the recent ‘Interesting’ excipient consultation (</w:t>
      </w:r>
      <w:r>
        <w:rPr>
          <w:rFonts w:ascii="Arial" w:hAnsi="Arial" w:cs="Arial"/>
        </w:rPr>
        <w:t>18/04/22 – 17/06/22</w:t>
      </w:r>
      <w:r>
        <w:rPr>
          <w:rFonts w:ascii="Arial" w:hAnsi="Arial" w:cs="Arial"/>
          <w:color w:val="000000"/>
        </w:rPr>
        <w:t>) the dm+d Content Committee chaired by DHSC have approved the decision to end the authoring of the interesting excipient information in dm+d.</w:t>
      </w:r>
    </w:p>
    <w:p w14:paraId="60B23532" w14:textId="77777777" w:rsidR="003E2439" w:rsidRDefault="003E2439" w:rsidP="003E2439">
      <w:pPr>
        <w:rPr>
          <w:rFonts w:ascii="Arial" w:hAnsi="Arial" w:cs="Arial"/>
        </w:rPr>
      </w:pPr>
    </w:p>
    <w:p w14:paraId="2FAFA3A5" w14:textId="77777777" w:rsidR="003E2439" w:rsidRDefault="003E2439" w:rsidP="003E2439">
      <w:pPr>
        <w:rPr>
          <w:rFonts w:ascii="Arial" w:hAnsi="Arial" w:cs="Arial"/>
          <w:color w:val="000000"/>
        </w:rPr>
      </w:pPr>
      <w:r>
        <w:rPr>
          <w:rFonts w:ascii="Arial" w:hAnsi="Arial" w:cs="Arial"/>
          <w:color w:val="000000"/>
        </w:rPr>
        <w:t>As long as testing goes to plan, the aim is to leave historical interesting excipient data present in dm+d for audit purposes etc. and to end date stamp the field on 30</w:t>
      </w:r>
      <w:r>
        <w:rPr>
          <w:rFonts w:ascii="Arial" w:hAnsi="Arial" w:cs="Arial"/>
          <w:color w:val="000000"/>
          <w:vertAlign w:val="superscript"/>
        </w:rPr>
        <w:t>th</w:t>
      </w:r>
      <w:r>
        <w:rPr>
          <w:rFonts w:ascii="Arial" w:hAnsi="Arial" w:cs="Arial"/>
          <w:color w:val="000000"/>
        </w:rPr>
        <w:t xml:space="preserve"> September 2022. This will therefore be evident in the dm+d files posted in the public domain on Monday 10</w:t>
      </w:r>
      <w:r>
        <w:rPr>
          <w:rFonts w:ascii="Arial" w:hAnsi="Arial" w:cs="Arial"/>
          <w:color w:val="000000"/>
          <w:vertAlign w:val="superscript"/>
        </w:rPr>
        <w:t>th</w:t>
      </w:r>
      <w:r>
        <w:rPr>
          <w:rFonts w:ascii="Arial" w:hAnsi="Arial" w:cs="Arial"/>
          <w:color w:val="000000"/>
        </w:rPr>
        <w:t xml:space="preserve"> October 2022.</w:t>
      </w:r>
    </w:p>
    <w:p w14:paraId="26F980FC" w14:textId="77777777" w:rsidR="006371D1" w:rsidRDefault="006371D1" w:rsidP="00261DE8">
      <w:pPr>
        <w:rPr>
          <w:rFonts w:ascii="Arial" w:eastAsia="Times New Roman" w:hAnsi="Arial" w:cs="Arial"/>
        </w:rPr>
      </w:pPr>
    </w:p>
    <w:p w14:paraId="5A336841" w14:textId="77777777" w:rsidR="00B951E2" w:rsidRPr="00FD06F0" w:rsidRDefault="00B951E2" w:rsidP="00B951E2">
      <w:pPr>
        <w:rPr>
          <w:rFonts w:ascii="Arial" w:eastAsiaTheme="minorHAnsi" w:hAnsi="Arial" w:cs="Arial"/>
          <w:b/>
          <w:bCs/>
          <w:sz w:val="22"/>
          <w:szCs w:val="22"/>
          <w:u w:val="single"/>
          <w:lang w:val="en-GB"/>
        </w:rPr>
      </w:pPr>
      <w:r w:rsidRPr="00FD06F0">
        <w:rPr>
          <w:rFonts w:ascii="Arial" w:hAnsi="Arial" w:cs="Arial"/>
          <w:b/>
          <w:bCs/>
          <w:u w:val="single"/>
        </w:rPr>
        <w:t>Two Historical Ingredient Strength Unit of Measure (UOM) Errors Found and Corrected</w:t>
      </w:r>
    </w:p>
    <w:p w14:paraId="01335B56" w14:textId="77777777" w:rsidR="00B951E2" w:rsidRDefault="00B951E2" w:rsidP="00B951E2">
      <w:pPr>
        <w:rPr>
          <w:rFonts w:ascii="Arial" w:hAnsi="Arial" w:cs="Arial"/>
        </w:rPr>
      </w:pPr>
    </w:p>
    <w:p w14:paraId="2A439DED" w14:textId="77777777" w:rsidR="00B951E2" w:rsidRDefault="00B951E2" w:rsidP="00B951E2">
      <w:pPr>
        <w:rPr>
          <w:rFonts w:ascii="Arial" w:hAnsi="Arial" w:cs="Arial"/>
        </w:rPr>
      </w:pPr>
      <w:r>
        <w:rPr>
          <w:rFonts w:ascii="Arial" w:hAnsi="Arial" w:cs="Arial"/>
        </w:rPr>
        <w:t>For VMPs:</w:t>
      </w:r>
    </w:p>
    <w:p w14:paraId="7F0E62F7" w14:textId="77777777" w:rsidR="00B951E2" w:rsidRDefault="00B951E2" w:rsidP="00B951E2">
      <w:pPr>
        <w:pStyle w:val="ListParagraph"/>
        <w:numPr>
          <w:ilvl w:val="0"/>
          <w:numId w:val="20"/>
        </w:numPr>
        <w:rPr>
          <w:rFonts w:ascii="Arial" w:hAnsi="Arial" w:cs="Arial"/>
          <w:color w:val="000000"/>
        </w:rPr>
      </w:pPr>
      <w:r>
        <w:rPr>
          <w:rFonts w:ascii="Arial" w:hAnsi="Arial" w:cs="Arial"/>
          <w:color w:val="000000"/>
        </w:rPr>
        <w:t>Potassium chloride 0.3% (potassium 20mmol/500ml) / Glucose 10% / Sodium chloride 0.45% solution for infusion 500ml bottles</w:t>
      </w:r>
    </w:p>
    <w:p w14:paraId="65F78937" w14:textId="77777777" w:rsidR="00B951E2" w:rsidRDefault="00B951E2" w:rsidP="00B951E2">
      <w:pPr>
        <w:rPr>
          <w:rFonts w:ascii="Arial" w:eastAsiaTheme="minorHAnsi" w:hAnsi="Arial" w:cs="Arial"/>
          <w:color w:val="000000"/>
          <w:lang w:eastAsia="en-GB"/>
        </w:rPr>
      </w:pPr>
      <w:r>
        <w:rPr>
          <w:rFonts w:ascii="Arial" w:hAnsi="Arial" w:cs="Arial"/>
          <w:color w:val="000000"/>
          <w:lang w:eastAsia="en-GB"/>
        </w:rPr>
        <w:t xml:space="preserve">And </w:t>
      </w:r>
    </w:p>
    <w:p w14:paraId="6457DF5D" w14:textId="77777777" w:rsidR="00B951E2" w:rsidRDefault="00B951E2" w:rsidP="00B951E2">
      <w:pPr>
        <w:pStyle w:val="ListParagraph"/>
        <w:numPr>
          <w:ilvl w:val="0"/>
          <w:numId w:val="20"/>
        </w:numPr>
        <w:rPr>
          <w:rFonts w:ascii="Arial" w:hAnsi="Arial" w:cs="Arial"/>
          <w:color w:val="000000"/>
        </w:rPr>
      </w:pPr>
      <w:r>
        <w:rPr>
          <w:rFonts w:ascii="Arial" w:hAnsi="Arial" w:cs="Arial"/>
          <w:color w:val="000000"/>
        </w:rPr>
        <w:t>Lidocaine 4% / Tetracaine 0.5% / Adrenaline (base) 0.1% gel</w:t>
      </w:r>
    </w:p>
    <w:p w14:paraId="1A20F191" w14:textId="77777777" w:rsidR="00B951E2" w:rsidRDefault="00B951E2" w:rsidP="00B951E2">
      <w:pPr>
        <w:rPr>
          <w:rFonts w:ascii="Arial" w:eastAsiaTheme="minorHAnsi" w:hAnsi="Arial" w:cs="Arial"/>
          <w:color w:val="000000"/>
          <w:lang w:eastAsia="en-GB"/>
        </w:rPr>
      </w:pPr>
    </w:p>
    <w:p w14:paraId="7CE00809" w14:textId="77777777" w:rsidR="00B951E2" w:rsidRDefault="00B951E2" w:rsidP="00B951E2">
      <w:pPr>
        <w:rPr>
          <w:rFonts w:ascii="Arial" w:hAnsi="Arial" w:cs="Arial"/>
        </w:rPr>
      </w:pPr>
      <w:r>
        <w:rPr>
          <w:rFonts w:ascii="Arial" w:hAnsi="Arial" w:cs="Arial"/>
        </w:rPr>
        <w:t xml:space="preserve">The historical ingredient strength Units of Measure (UOM) have been found to be incorrectly expressed as mg/litre. The ingredient strengths should be mg/ml. </w:t>
      </w:r>
    </w:p>
    <w:p w14:paraId="39A14299" w14:textId="77777777" w:rsidR="00B951E2" w:rsidRDefault="00B951E2" w:rsidP="00B951E2">
      <w:pPr>
        <w:rPr>
          <w:rFonts w:ascii="Arial" w:hAnsi="Arial" w:cs="Arial"/>
        </w:rPr>
      </w:pPr>
      <w:r>
        <w:rPr>
          <w:rFonts w:ascii="Arial" w:hAnsi="Arial" w:cs="Arial"/>
        </w:rPr>
        <w:t>These have been corrected</w:t>
      </w:r>
    </w:p>
    <w:p w14:paraId="7A84AED6" w14:textId="77777777" w:rsidR="00B951E2" w:rsidRDefault="00B951E2" w:rsidP="00B951E2">
      <w:pPr>
        <w:rPr>
          <w:rFonts w:ascii="Arial" w:hAnsi="Arial" w:cs="Arial"/>
        </w:rPr>
      </w:pPr>
      <w:r>
        <w:rPr>
          <w:rFonts w:ascii="Arial" w:hAnsi="Arial" w:cs="Arial"/>
        </w:rPr>
        <w:t>Nearly 4000 lines of data for similar UOMs have subsequently been checked on dm+d.</w:t>
      </w:r>
    </w:p>
    <w:p w14:paraId="5EA76BFB" w14:textId="2BB4A47C" w:rsidR="00C2083C" w:rsidRDefault="00C2083C" w:rsidP="00C2083C">
      <w:pPr>
        <w:rPr>
          <w:rFonts w:ascii="Arial" w:eastAsiaTheme="minorHAnsi" w:hAnsi="Arial" w:cs="Arial"/>
          <w:b/>
          <w:bCs/>
          <w:sz w:val="22"/>
          <w:szCs w:val="22"/>
          <w:u w:val="single"/>
          <w:lang w:val="en-GB"/>
        </w:rPr>
      </w:pPr>
      <w:r>
        <w:rPr>
          <w:rFonts w:ascii="Arial" w:hAnsi="Arial" w:cs="Arial"/>
          <w:b/>
          <w:bCs/>
          <w:u w:val="single"/>
        </w:rPr>
        <w:lastRenderedPageBreak/>
        <w:t>Workpackage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The NHSBSA is supporting an initiative by Advisory Committee on Borderline Substances (ACBS) dietician experts to improve the clinical categorisation / classification of food substances.</w:t>
      </w:r>
    </w:p>
    <w:p w14:paraId="1E5F5F79" w14:textId="77777777" w:rsidR="00C2083C" w:rsidRDefault="00C2083C" w:rsidP="00C2083C">
      <w:pPr>
        <w:rPr>
          <w:rFonts w:ascii="Arial" w:hAnsi="Arial" w:cs="Arial"/>
        </w:rPr>
      </w:pPr>
      <w:r>
        <w:rPr>
          <w:rFonts w:ascii="Arial" w:hAnsi="Arial" w:cs="Arial"/>
        </w:rPr>
        <w:t>We are mindful that where new SNOMED codes are used that this can add challenges to EPS until prescribing and dispensing systems are aligned. We will therefore try to communicate changes as best we can but this will also need yourselves as dm+d users to please monitor this weekly communication and for system suppliers to please refresh and update your drug dictionary data with the most recent version of the dm+d files available.</w:t>
      </w:r>
    </w:p>
    <w:p w14:paraId="11EEC772" w14:textId="77777777" w:rsidR="00253252" w:rsidRDefault="00C2083C" w:rsidP="00253252">
      <w:pPr>
        <w:rPr>
          <w:rFonts w:ascii="Arial" w:hAnsi="Arial" w:cs="Arial"/>
        </w:rPr>
      </w:pPr>
      <w:r>
        <w:rPr>
          <w:rFonts w:ascii="Arial" w:hAnsi="Arial" w:cs="Arial"/>
        </w:rPr>
        <w:t xml:space="preserve">More information will be communicated over the forthcoming weeks. In the meanwhile if you have any further questions, please email </w:t>
      </w:r>
      <w:hyperlink r:id="rId13" w:history="1">
        <w:r>
          <w:rPr>
            <w:rStyle w:val="Hyperlink"/>
            <w:rFonts w:ascii="Arial" w:hAnsi="Arial" w:cs="Arial"/>
          </w:rPr>
          <w:t>nhsbsa.dmdenquiries@nhs.net</w:t>
        </w:r>
      </w:hyperlink>
      <w:r>
        <w:rPr>
          <w:rFonts w:ascii="Arial" w:hAnsi="Arial" w:cs="Arial"/>
        </w:rPr>
        <w:t xml:space="preserve"> </w:t>
      </w:r>
    </w:p>
    <w:p w14:paraId="35BCF305" w14:textId="59708F16" w:rsidR="00253252" w:rsidRDefault="00253252" w:rsidP="00253252">
      <w:pPr>
        <w:rPr>
          <w:rFonts w:ascii="Arial" w:hAnsi="Arial" w:cs="Arial"/>
          <w:b/>
          <w:color w:val="000000" w:themeColor="text1"/>
        </w:rPr>
      </w:pPr>
    </w:p>
    <w:p w14:paraId="4E2E26C4" w14:textId="77777777" w:rsidR="00FD06F0" w:rsidRDefault="00FD06F0" w:rsidP="00253252">
      <w:pPr>
        <w:rPr>
          <w:rFonts w:ascii="Arial" w:hAnsi="Arial" w:cs="Arial"/>
          <w:b/>
          <w:color w:val="000000" w:themeColor="text1"/>
        </w:rPr>
      </w:pPr>
    </w:p>
    <w:p w14:paraId="46B55657" w14:textId="6CC4A336" w:rsidR="007306C7" w:rsidRPr="00FD06F0" w:rsidRDefault="00E70713" w:rsidP="00253252">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285FF770" w14:textId="77777777" w:rsidR="00F040CE" w:rsidRPr="00253252" w:rsidRDefault="00F040CE"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dm+d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r>
              <w:rPr>
                <w:rFonts w:ascii="Arial" w:hAnsi="Arial" w:cs="Arial"/>
                <w:sz w:val="20"/>
                <w:szCs w:val="20"/>
              </w:rPr>
              <w:t>Gynokadin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r>
              <w:rPr>
                <w:rFonts w:ascii="Arial" w:hAnsi="Arial" w:cs="Arial"/>
                <w:sz w:val="20"/>
                <w:szCs w:val="20"/>
              </w:rPr>
              <w:t>Oestraclin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r>
              <w:rPr>
                <w:rFonts w:ascii="Arial" w:hAnsi="Arial" w:cs="Arial"/>
                <w:sz w:val="20"/>
                <w:szCs w:val="20"/>
              </w:rPr>
              <w:t>Sandrena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r>
              <w:rPr>
                <w:rFonts w:ascii="Arial" w:hAnsi="Arial" w:cs="Arial"/>
                <w:sz w:val="20"/>
                <w:szCs w:val="20"/>
              </w:rPr>
              <w:t>Lenzetto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r>
              <w:rPr>
                <w:rFonts w:ascii="Arial" w:hAnsi="Arial" w:cs="Arial"/>
                <w:sz w:val="20"/>
                <w:szCs w:val="20"/>
              </w:rPr>
              <w:t>Ovestin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F040CE" w:rsidRPr="006309B5" w14:paraId="6604CAD1" w14:textId="77777777" w:rsidTr="004A6763">
        <w:tc>
          <w:tcPr>
            <w:tcW w:w="3964" w:type="dxa"/>
          </w:tcPr>
          <w:p w14:paraId="1222A56B" w14:textId="2C993BD0" w:rsidR="00F040CE" w:rsidRDefault="00423248" w:rsidP="001F0870">
            <w:pPr>
              <w:rPr>
                <w:rFonts w:ascii="Arial" w:hAnsi="Arial" w:cs="Arial"/>
                <w:sz w:val="20"/>
                <w:szCs w:val="20"/>
              </w:rPr>
            </w:pPr>
            <w:r>
              <w:rPr>
                <w:rFonts w:ascii="Arial" w:hAnsi="Arial" w:cs="Arial"/>
                <w:sz w:val="20"/>
                <w:szCs w:val="20"/>
              </w:rPr>
              <w:t>Alendronic acid</w:t>
            </w:r>
            <w:r w:rsidR="006D746E">
              <w:rPr>
                <w:rFonts w:ascii="Arial" w:hAnsi="Arial" w:cs="Arial"/>
                <w:sz w:val="20"/>
                <w:szCs w:val="20"/>
              </w:rPr>
              <w:t xml:space="preserve"> 70mg tablets</w:t>
            </w:r>
          </w:p>
        </w:tc>
        <w:tc>
          <w:tcPr>
            <w:tcW w:w="2395" w:type="dxa"/>
          </w:tcPr>
          <w:p w14:paraId="5630B4EA" w14:textId="1C10E0B1" w:rsidR="00F040CE" w:rsidRDefault="006D746E" w:rsidP="001F0870">
            <w:pPr>
              <w:rPr>
                <w:rFonts w:ascii="Arial" w:hAnsi="Arial" w:cs="Arial"/>
                <w:sz w:val="20"/>
                <w:szCs w:val="20"/>
              </w:rPr>
            </w:pPr>
            <w:r>
              <w:rPr>
                <w:rFonts w:ascii="Arial" w:hAnsi="Arial" w:cs="Arial"/>
                <w:sz w:val="20"/>
                <w:szCs w:val="20"/>
              </w:rPr>
              <w:t>40855711000001108</w:t>
            </w:r>
          </w:p>
        </w:tc>
        <w:tc>
          <w:tcPr>
            <w:tcW w:w="1986" w:type="dxa"/>
          </w:tcPr>
          <w:p w14:paraId="259953F2" w14:textId="2EFE54F4" w:rsidR="00F040CE" w:rsidRDefault="006D746E" w:rsidP="001F0870">
            <w:pPr>
              <w:rPr>
                <w:rFonts w:ascii="Arial" w:hAnsi="Arial" w:cs="Arial"/>
                <w:sz w:val="20"/>
                <w:szCs w:val="20"/>
              </w:rPr>
            </w:pPr>
            <w:r>
              <w:rPr>
                <w:rFonts w:ascii="Arial" w:hAnsi="Arial" w:cs="Arial"/>
                <w:sz w:val="20"/>
                <w:szCs w:val="20"/>
              </w:rPr>
              <w:t>Imported</w:t>
            </w:r>
          </w:p>
        </w:tc>
        <w:tc>
          <w:tcPr>
            <w:tcW w:w="1276" w:type="dxa"/>
          </w:tcPr>
          <w:p w14:paraId="063623B7" w14:textId="39ECC3C8" w:rsidR="00F040CE" w:rsidRDefault="006D746E" w:rsidP="001F0870">
            <w:pPr>
              <w:rPr>
                <w:rFonts w:ascii="Arial" w:hAnsi="Arial" w:cs="Arial"/>
                <w:sz w:val="20"/>
                <w:szCs w:val="20"/>
              </w:rPr>
            </w:pPr>
            <w:r>
              <w:rPr>
                <w:rFonts w:ascii="Arial" w:hAnsi="Arial" w:cs="Arial"/>
                <w:sz w:val="20"/>
                <w:szCs w:val="20"/>
              </w:rPr>
              <w:t xml:space="preserve"> 01/08/2022</w:t>
            </w:r>
          </w:p>
        </w:tc>
      </w:tr>
      <w:tr w:rsidR="00BE7434" w:rsidRPr="006309B5" w14:paraId="77ACF8CD" w14:textId="77777777" w:rsidTr="004A6763">
        <w:tc>
          <w:tcPr>
            <w:tcW w:w="3964" w:type="dxa"/>
          </w:tcPr>
          <w:p w14:paraId="52882082" w14:textId="1D00F528" w:rsidR="00BE7434" w:rsidRDefault="00770501" w:rsidP="001F0870">
            <w:pPr>
              <w:rPr>
                <w:rFonts w:ascii="Arial" w:hAnsi="Arial" w:cs="Arial"/>
                <w:sz w:val="20"/>
                <w:szCs w:val="20"/>
              </w:rPr>
            </w:pPr>
            <w:r>
              <w:rPr>
                <w:rFonts w:ascii="Arial" w:hAnsi="Arial" w:cs="Arial"/>
                <w:sz w:val="20"/>
                <w:szCs w:val="20"/>
              </w:rPr>
              <w:t>Aripiprazole 10mg tablets</w:t>
            </w:r>
          </w:p>
        </w:tc>
        <w:tc>
          <w:tcPr>
            <w:tcW w:w="2395" w:type="dxa"/>
          </w:tcPr>
          <w:p w14:paraId="4B540540" w14:textId="753EA9B6" w:rsidR="00BE7434" w:rsidRDefault="00C87893" w:rsidP="001F0870">
            <w:pPr>
              <w:rPr>
                <w:rFonts w:ascii="Arial" w:hAnsi="Arial" w:cs="Arial"/>
                <w:sz w:val="20"/>
                <w:szCs w:val="20"/>
              </w:rPr>
            </w:pPr>
            <w:r>
              <w:rPr>
                <w:rFonts w:ascii="Arial" w:hAnsi="Arial" w:cs="Arial"/>
                <w:sz w:val="20"/>
                <w:szCs w:val="20"/>
              </w:rPr>
              <w:t>40884711000001102</w:t>
            </w:r>
          </w:p>
        </w:tc>
        <w:tc>
          <w:tcPr>
            <w:tcW w:w="1986" w:type="dxa"/>
          </w:tcPr>
          <w:p w14:paraId="715A42E9" w14:textId="3E6AA7A2" w:rsidR="00BE7434" w:rsidRDefault="00770501" w:rsidP="001F0870">
            <w:pPr>
              <w:rPr>
                <w:rFonts w:ascii="Arial" w:hAnsi="Arial" w:cs="Arial"/>
                <w:sz w:val="20"/>
                <w:szCs w:val="20"/>
              </w:rPr>
            </w:pPr>
            <w:r>
              <w:rPr>
                <w:rFonts w:ascii="Arial" w:hAnsi="Arial" w:cs="Arial"/>
                <w:sz w:val="20"/>
                <w:szCs w:val="20"/>
              </w:rPr>
              <w:t>Imported</w:t>
            </w:r>
          </w:p>
        </w:tc>
        <w:tc>
          <w:tcPr>
            <w:tcW w:w="1276" w:type="dxa"/>
          </w:tcPr>
          <w:p w14:paraId="2EC5DC9B" w14:textId="0DB7AD2B" w:rsidR="00BE7434" w:rsidRDefault="00770501" w:rsidP="001F0870">
            <w:pPr>
              <w:rPr>
                <w:rFonts w:ascii="Arial" w:hAnsi="Arial" w:cs="Arial"/>
                <w:sz w:val="20"/>
                <w:szCs w:val="20"/>
              </w:rPr>
            </w:pPr>
            <w:r>
              <w:rPr>
                <w:rFonts w:ascii="Arial" w:hAnsi="Arial" w:cs="Arial"/>
                <w:sz w:val="20"/>
                <w:szCs w:val="20"/>
              </w:rPr>
              <w:t xml:space="preserve"> </w:t>
            </w:r>
            <w:r w:rsidR="00C87893">
              <w:rPr>
                <w:rFonts w:ascii="Arial" w:hAnsi="Arial" w:cs="Arial"/>
                <w:sz w:val="20"/>
                <w:szCs w:val="20"/>
              </w:rPr>
              <w:t>15/08/2022</w:t>
            </w:r>
          </w:p>
        </w:tc>
      </w:tr>
      <w:tr w:rsidR="004E3AAD" w:rsidRPr="006309B5" w14:paraId="19117C34" w14:textId="77777777" w:rsidTr="004A6763">
        <w:tc>
          <w:tcPr>
            <w:tcW w:w="3964" w:type="dxa"/>
          </w:tcPr>
          <w:p w14:paraId="7D43EBA4" w14:textId="11F235B5" w:rsidR="004E3AAD" w:rsidRDefault="00DD63B5" w:rsidP="001F0870">
            <w:pPr>
              <w:rPr>
                <w:rFonts w:ascii="Arial" w:hAnsi="Arial" w:cs="Arial"/>
                <w:sz w:val="20"/>
                <w:szCs w:val="20"/>
              </w:rPr>
            </w:pPr>
            <w:r>
              <w:rPr>
                <w:rFonts w:ascii="Arial" w:hAnsi="Arial" w:cs="Arial"/>
                <w:sz w:val="20"/>
                <w:szCs w:val="20"/>
              </w:rPr>
              <w:t>Voriconazole 200mg/5ml oral suspension</w:t>
            </w:r>
          </w:p>
        </w:tc>
        <w:tc>
          <w:tcPr>
            <w:tcW w:w="2395" w:type="dxa"/>
          </w:tcPr>
          <w:p w14:paraId="31B3DABB" w14:textId="597C88AD" w:rsidR="004E3AAD" w:rsidRDefault="00DD63B5" w:rsidP="001F0870">
            <w:pPr>
              <w:rPr>
                <w:rFonts w:ascii="Arial" w:hAnsi="Arial" w:cs="Arial"/>
                <w:sz w:val="20"/>
                <w:szCs w:val="20"/>
              </w:rPr>
            </w:pPr>
            <w:r>
              <w:rPr>
                <w:rFonts w:ascii="Arial" w:hAnsi="Arial" w:cs="Arial"/>
                <w:sz w:val="20"/>
                <w:szCs w:val="20"/>
              </w:rPr>
              <w:t>40953011000001102</w:t>
            </w:r>
          </w:p>
        </w:tc>
        <w:tc>
          <w:tcPr>
            <w:tcW w:w="1986" w:type="dxa"/>
          </w:tcPr>
          <w:p w14:paraId="5BDAFDFD" w14:textId="0E23EC1B" w:rsidR="004E3AAD" w:rsidRDefault="00DD63B5" w:rsidP="001F0870">
            <w:pPr>
              <w:rPr>
                <w:rFonts w:ascii="Arial" w:hAnsi="Arial" w:cs="Arial"/>
                <w:sz w:val="20"/>
                <w:szCs w:val="20"/>
              </w:rPr>
            </w:pPr>
            <w:r>
              <w:rPr>
                <w:rFonts w:ascii="Arial" w:hAnsi="Arial" w:cs="Arial"/>
                <w:sz w:val="20"/>
                <w:szCs w:val="20"/>
              </w:rPr>
              <w:t>Imported</w:t>
            </w:r>
          </w:p>
        </w:tc>
        <w:tc>
          <w:tcPr>
            <w:tcW w:w="1276" w:type="dxa"/>
          </w:tcPr>
          <w:p w14:paraId="7B4ECCBE" w14:textId="144385D0" w:rsidR="004E3AAD" w:rsidRDefault="00DD63B5" w:rsidP="001F0870">
            <w:pPr>
              <w:rPr>
                <w:rFonts w:ascii="Arial" w:hAnsi="Arial" w:cs="Arial"/>
                <w:sz w:val="20"/>
                <w:szCs w:val="20"/>
              </w:rPr>
            </w:pPr>
            <w:r>
              <w:rPr>
                <w:rFonts w:ascii="Arial" w:hAnsi="Arial" w:cs="Arial"/>
                <w:sz w:val="20"/>
                <w:szCs w:val="20"/>
              </w:rPr>
              <w:t xml:space="preserve"> 29/08/2022</w:t>
            </w:r>
          </w:p>
        </w:tc>
      </w:tr>
      <w:tr w:rsidR="00B44736" w:rsidRPr="006309B5" w14:paraId="6F7CB735" w14:textId="77777777" w:rsidTr="004A6763">
        <w:tc>
          <w:tcPr>
            <w:tcW w:w="3964" w:type="dxa"/>
          </w:tcPr>
          <w:p w14:paraId="71A5D2BE" w14:textId="0693DD8A" w:rsidR="00B44736" w:rsidRDefault="00B44736" w:rsidP="001F0870">
            <w:pPr>
              <w:rPr>
                <w:rFonts w:ascii="Arial" w:hAnsi="Arial" w:cs="Arial"/>
                <w:sz w:val="20"/>
                <w:szCs w:val="20"/>
              </w:rPr>
            </w:pPr>
            <w:r>
              <w:rPr>
                <w:rFonts w:ascii="Arial" w:hAnsi="Arial" w:cs="Arial"/>
                <w:sz w:val="20"/>
                <w:szCs w:val="20"/>
              </w:rPr>
              <w:t>Bumetanide 1mg/5ml oral solution sugar free</w:t>
            </w:r>
          </w:p>
        </w:tc>
        <w:tc>
          <w:tcPr>
            <w:tcW w:w="2395" w:type="dxa"/>
          </w:tcPr>
          <w:p w14:paraId="0192B9A4" w14:textId="4AC72AF4" w:rsidR="00B44736" w:rsidRDefault="00785C06" w:rsidP="001F0870">
            <w:pPr>
              <w:rPr>
                <w:rFonts w:ascii="Arial" w:hAnsi="Arial" w:cs="Arial"/>
                <w:sz w:val="20"/>
                <w:szCs w:val="20"/>
              </w:rPr>
            </w:pPr>
            <w:r>
              <w:rPr>
                <w:rFonts w:ascii="Arial" w:hAnsi="Arial" w:cs="Arial"/>
                <w:sz w:val="20"/>
                <w:szCs w:val="20"/>
              </w:rPr>
              <w:t>40975811</w:t>
            </w:r>
            <w:r w:rsidR="002A5318">
              <w:rPr>
                <w:rFonts w:ascii="Arial" w:hAnsi="Arial" w:cs="Arial"/>
                <w:sz w:val="20"/>
                <w:szCs w:val="20"/>
              </w:rPr>
              <w:t>000001109</w:t>
            </w:r>
          </w:p>
        </w:tc>
        <w:tc>
          <w:tcPr>
            <w:tcW w:w="1986" w:type="dxa"/>
          </w:tcPr>
          <w:p w14:paraId="74E86A5E" w14:textId="194B7E65" w:rsidR="00B44736" w:rsidRDefault="00B44736" w:rsidP="001F0870">
            <w:pPr>
              <w:rPr>
                <w:rFonts w:ascii="Arial" w:hAnsi="Arial" w:cs="Arial"/>
                <w:sz w:val="20"/>
                <w:szCs w:val="20"/>
              </w:rPr>
            </w:pPr>
            <w:r>
              <w:rPr>
                <w:rFonts w:ascii="Arial" w:hAnsi="Arial" w:cs="Arial"/>
                <w:sz w:val="20"/>
                <w:szCs w:val="20"/>
              </w:rPr>
              <w:t>Special Order</w:t>
            </w:r>
          </w:p>
        </w:tc>
        <w:tc>
          <w:tcPr>
            <w:tcW w:w="1276" w:type="dxa"/>
          </w:tcPr>
          <w:p w14:paraId="13459548" w14:textId="6810664C" w:rsidR="00B44736" w:rsidRDefault="007D35D9" w:rsidP="001F0870">
            <w:pPr>
              <w:rPr>
                <w:rFonts w:ascii="Arial" w:hAnsi="Arial" w:cs="Arial"/>
                <w:sz w:val="20"/>
                <w:szCs w:val="20"/>
              </w:rPr>
            </w:pPr>
            <w:r>
              <w:rPr>
                <w:rFonts w:ascii="Arial" w:hAnsi="Arial" w:cs="Arial"/>
                <w:sz w:val="20"/>
                <w:szCs w:val="20"/>
              </w:rPr>
              <w:t>05/09/2022</w:t>
            </w:r>
          </w:p>
        </w:tc>
      </w:tr>
    </w:tbl>
    <w:p w14:paraId="5BBAEB7B" w14:textId="77777777" w:rsidR="00683FC7" w:rsidRDefault="00683FC7" w:rsidP="00A75656">
      <w:pPr>
        <w:spacing w:before="100" w:beforeAutospacing="1" w:after="100" w:afterAutospacing="1"/>
        <w:rPr>
          <w:rFonts w:ascii="Arial" w:eastAsia="Times New Roman" w:hAnsi="Arial" w:cs="Arial"/>
          <w:b/>
          <w:u w:val="single"/>
        </w:rPr>
      </w:pPr>
    </w:p>
    <w:p w14:paraId="03577D88" w14:textId="71D0362A" w:rsidR="00620884"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595820F2" w14:textId="03A04E91" w:rsidR="00A85740" w:rsidRPr="0046356E" w:rsidRDefault="00A85740" w:rsidP="00553FC1">
      <w:pPr>
        <w:spacing w:before="100" w:beforeAutospacing="1" w:after="100" w:afterAutospacing="1"/>
        <w:rPr>
          <w:rFonts w:ascii="Arial" w:eastAsia="Times New Roman" w:hAnsi="Arial" w:cs="Arial"/>
          <w:bCs/>
        </w:rPr>
      </w:pPr>
      <w:r>
        <w:rPr>
          <w:rFonts w:ascii="Arial" w:eastAsia="Times New Roman" w:hAnsi="Arial" w:cs="Arial"/>
          <w:bCs/>
        </w:rPr>
        <w:t>None</w:t>
      </w:r>
    </w:p>
    <w:p w14:paraId="51CA15ED" w14:textId="77777777" w:rsidR="00FD06F0" w:rsidRDefault="00FD06F0" w:rsidP="00553FC1">
      <w:pPr>
        <w:spacing w:before="100" w:beforeAutospacing="1" w:after="100" w:afterAutospacing="1"/>
        <w:rPr>
          <w:rFonts w:ascii="Arial" w:eastAsia="Times New Roman" w:hAnsi="Arial" w:cs="Arial"/>
          <w:b/>
          <w:u w:val="single"/>
        </w:rPr>
      </w:pPr>
    </w:p>
    <w:p w14:paraId="3F3D3D88" w14:textId="77777777" w:rsidR="00FD06F0" w:rsidRDefault="00FD06F0" w:rsidP="00553FC1">
      <w:pPr>
        <w:spacing w:before="100" w:beforeAutospacing="1" w:after="100" w:afterAutospacing="1"/>
        <w:rPr>
          <w:rFonts w:ascii="Arial" w:eastAsia="Times New Roman" w:hAnsi="Arial" w:cs="Arial"/>
          <w:b/>
          <w:u w:val="single"/>
        </w:rPr>
      </w:pPr>
    </w:p>
    <w:p w14:paraId="42B2B175" w14:textId="77777777" w:rsidR="00FD06F0" w:rsidRDefault="00FD06F0" w:rsidP="00553FC1">
      <w:pPr>
        <w:spacing w:before="100" w:beforeAutospacing="1" w:after="100" w:afterAutospacing="1"/>
        <w:rPr>
          <w:rFonts w:ascii="Arial" w:eastAsia="Times New Roman" w:hAnsi="Arial" w:cs="Arial"/>
          <w:b/>
          <w:u w:val="single"/>
        </w:rPr>
      </w:pPr>
    </w:p>
    <w:p w14:paraId="4093394F" w14:textId="574A51EF" w:rsidR="00F07809" w:rsidRPr="00253252" w:rsidRDefault="00F16658" w:rsidP="00553FC1">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679FC404" w14:textId="6DC62D5B" w:rsidR="0037146C" w:rsidRDefault="0037146C" w:rsidP="005B4345">
      <w:pPr>
        <w:autoSpaceDE w:val="0"/>
        <w:autoSpaceDN w:val="0"/>
        <w:adjustRightInd w:val="0"/>
        <w:rPr>
          <w:rFonts w:ascii="Arial" w:eastAsia="Times New Roman" w:hAnsi="Arial" w:cs="Arial"/>
        </w:rPr>
      </w:pPr>
      <w:r>
        <w:rPr>
          <w:rFonts w:ascii="Arial" w:eastAsia="Times New Roman" w:hAnsi="Arial" w:cs="Arial"/>
        </w:rPr>
        <w:t>The following concept will be invalidated mid-Sept</w:t>
      </w:r>
      <w:r w:rsidR="00061FF5">
        <w:rPr>
          <w:rFonts w:ascii="Arial" w:eastAsia="Times New Roman" w:hAnsi="Arial" w:cs="Arial"/>
        </w:rPr>
        <w:t>. The product was authored incorrectly and has been reauthored under a new VMP.</w:t>
      </w:r>
    </w:p>
    <w:p w14:paraId="05DF9C45" w14:textId="264872AA" w:rsidR="379453F8" w:rsidRDefault="379453F8" w:rsidP="379453F8">
      <w:pPr>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1D0C97" w14:paraId="5189CBE3" w14:textId="77777777" w:rsidTr="003030B8">
        <w:trPr>
          <w:trHeight w:val="300"/>
        </w:trPr>
        <w:tc>
          <w:tcPr>
            <w:tcW w:w="4671" w:type="dxa"/>
            <w:noWrap/>
            <w:tcMar>
              <w:top w:w="0" w:type="dxa"/>
              <w:left w:w="108" w:type="dxa"/>
              <w:bottom w:w="0" w:type="dxa"/>
              <w:right w:w="108" w:type="dxa"/>
            </w:tcMar>
            <w:vAlign w:val="bottom"/>
            <w:hideMark/>
          </w:tcPr>
          <w:p w14:paraId="5855E0E3" w14:textId="77777777" w:rsidR="001D0C97" w:rsidRDefault="001D0C97" w:rsidP="003030B8">
            <w:pPr>
              <w:rPr>
                <w:rFonts w:ascii="Arial" w:eastAsiaTheme="minorHAnsi" w:hAnsi="Arial" w:cs="Arial"/>
                <w:b/>
                <w:bCs/>
                <w:sz w:val="20"/>
                <w:szCs w:val="20"/>
                <w:lang w:val="en-GB" w:eastAsia="en-GB"/>
              </w:rPr>
            </w:pPr>
            <w:bookmarkStart w:id="0" w:name="_Hlk109284281"/>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71A13C0E" w14:textId="77777777" w:rsidR="001D0C97" w:rsidRDefault="001D0C97" w:rsidP="003030B8">
            <w:pPr>
              <w:rPr>
                <w:rFonts w:ascii="Arial" w:hAnsi="Arial" w:cs="Arial"/>
                <w:b/>
                <w:bCs/>
                <w:sz w:val="20"/>
                <w:szCs w:val="20"/>
                <w:lang w:eastAsia="en-GB"/>
              </w:rPr>
            </w:pPr>
            <w:r>
              <w:rPr>
                <w:rFonts w:ascii="Arial" w:hAnsi="Arial" w:cs="Arial"/>
                <w:b/>
                <w:bCs/>
                <w:sz w:val="20"/>
                <w:szCs w:val="20"/>
                <w:lang w:eastAsia="en-GB"/>
              </w:rPr>
              <w:t>Replacement concepts</w:t>
            </w:r>
          </w:p>
        </w:tc>
      </w:tr>
      <w:tr w:rsidR="001D0C97" w:rsidRPr="00FF118A" w14:paraId="6148F93A" w14:textId="77777777" w:rsidTr="003030B8">
        <w:trPr>
          <w:trHeight w:val="542"/>
        </w:trPr>
        <w:tc>
          <w:tcPr>
            <w:tcW w:w="4671" w:type="dxa"/>
            <w:tcMar>
              <w:top w:w="0" w:type="dxa"/>
              <w:left w:w="108" w:type="dxa"/>
              <w:bottom w:w="0" w:type="dxa"/>
              <w:right w:w="108" w:type="dxa"/>
            </w:tcMar>
            <w:vAlign w:val="bottom"/>
          </w:tcPr>
          <w:p w14:paraId="2E5FA566" w14:textId="77777777" w:rsidR="001D0C97" w:rsidRDefault="001D0C97" w:rsidP="003030B8">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658FD0B" w14:textId="77777777" w:rsidR="001D0C97" w:rsidRPr="00F5626C" w:rsidRDefault="001D0C97" w:rsidP="003030B8">
            <w:pPr>
              <w:rPr>
                <w:rFonts w:ascii="Arial" w:hAnsi="Arial" w:cs="Arial"/>
                <w:sz w:val="20"/>
                <w:szCs w:val="20"/>
                <w:lang w:eastAsia="en-GB"/>
              </w:rPr>
            </w:pPr>
          </w:p>
        </w:tc>
        <w:tc>
          <w:tcPr>
            <w:tcW w:w="4961" w:type="dxa"/>
            <w:tcMar>
              <w:top w:w="0" w:type="dxa"/>
              <w:left w:w="108" w:type="dxa"/>
              <w:bottom w:w="0" w:type="dxa"/>
              <w:right w:w="108" w:type="dxa"/>
            </w:tcMar>
            <w:vAlign w:val="bottom"/>
          </w:tcPr>
          <w:p w14:paraId="3EF0514F" w14:textId="77777777" w:rsidR="001D0C97" w:rsidRDefault="001D0C97" w:rsidP="003030B8">
            <w:pPr>
              <w:rPr>
                <w:rFonts w:ascii="Arial" w:hAnsi="Arial" w:cs="Arial"/>
                <w:b/>
                <w:bCs/>
                <w:sz w:val="20"/>
                <w:szCs w:val="20"/>
              </w:rPr>
            </w:pPr>
            <w:r>
              <w:rPr>
                <w:rFonts w:ascii="Arial" w:hAnsi="Arial" w:cs="Arial"/>
                <w:b/>
                <w:bCs/>
                <w:sz w:val="20"/>
                <w:szCs w:val="20"/>
              </w:rPr>
              <w:t>VMP</w:t>
            </w:r>
          </w:p>
          <w:p w14:paraId="246C1406" w14:textId="1A0C3732" w:rsidR="001D0C97" w:rsidRPr="00FF118A" w:rsidRDefault="00E11E98" w:rsidP="003030B8">
            <w:pPr>
              <w:rPr>
                <w:rFonts w:ascii="Arial" w:hAnsi="Arial" w:cs="Arial"/>
                <w:sz w:val="20"/>
                <w:szCs w:val="20"/>
                <w:lang w:eastAsia="en-GB"/>
              </w:rPr>
            </w:pPr>
            <w:r>
              <w:rPr>
                <w:rFonts w:ascii="Arial" w:hAnsi="Arial" w:cs="Arial"/>
                <w:sz w:val="20"/>
                <w:szCs w:val="20"/>
              </w:rPr>
              <w:t>Amsacrine 75mg/1.5ml concentrate and solvent for solution for infusion vials</w:t>
            </w:r>
          </w:p>
        </w:tc>
      </w:tr>
      <w:tr w:rsidR="001D0C97" w14:paraId="78F01A7F" w14:textId="77777777" w:rsidTr="003030B8">
        <w:trPr>
          <w:trHeight w:val="543"/>
        </w:trPr>
        <w:tc>
          <w:tcPr>
            <w:tcW w:w="4671" w:type="dxa"/>
            <w:tcMar>
              <w:top w:w="0" w:type="dxa"/>
              <w:left w:w="108" w:type="dxa"/>
              <w:bottom w:w="0" w:type="dxa"/>
              <w:right w:w="108" w:type="dxa"/>
            </w:tcMar>
            <w:vAlign w:val="bottom"/>
          </w:tcPr>
          <w:p w14:paraId="478E181C" w14:textId="77777777"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13FD58C" w14:textId="468850FA"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E11E98" w:rsidRPr="00E11E98">
              <w:rPr>
                <w:rFonts w:ascii="Arial" w:hAnsi="Arial" w:cs="Arial"/>
                <w:sz w:val="20"/>
                <w:szCs w:val="20"/>
              </w:rPr>
              <w:t>40828911000001103</w:t>
            </w:r>
          </w:p>
        </w:tc>
      </w:tr>
      <w:tr w:rsidR="001D0C97" w:rsidRPr="00FF118A" w14:paraId="5628465D" w14:textId="77777777" w:rsidTr="003030B8">
        <w:trPr>
          <w:trHeight w:val="533"/>
        </w:trPr>
        <w:tc>
          <w:tcPr>
            <w:tcW w:w="4671" w:type="dxa"/>
            <w:tcMar>
              <w:top w:w="0" w:type="dxa"/>
              <w:left w:w="108" w:type="dxa"/>
              <w:bottom w:w="0" w:type="dxa"/>
              <w:right w:w="108" w:type="dxa"/>
            </w:tcMar>
            <w:vAlign w:val="bottom"/>
          </w:tcPr>
          <w:p w14:paraId="2E3574A5"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3C8B72E" w14:textId="1835615B" w:rsidR="001D0C97" w:rsidRPr="00FF118A" w:rsidRDefault="001D0C97" w:rsidP="003030B8">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00E11E98">
              <w:rPr>
                <w:rFonts w:ascii="Arial" w:hAnsi="Arial" w:cs="Arial"/>
                <w:sz w:val="20"/>
                <w:szCs w:val="20"/>
              </w:rPr>
              <w:t>6 vial</w:t>
            </w:r>
          </w:p>
        </w:tc>
      </w:tr>
      <w:tr w:rsidR="001D0C97" w:rsidRPr="00FF118A" w14:paraId="311D1607" w14:textId="77777777" w:rsidTr="003030B8">
        <w:trPr>
          <w:trHeight w:val="543"/>
        </w:trPr>
        <w:tc>
          <w:tcPr>
            <w:tcW w:w="4671" w:type="dxa"/>
            <w:tcMar>
              <w:top w:w="0" w:type="dxa"/>
              <w:left w:w="108" w:type="dxa"/>
              <w:bottom w:w="0" w:type="dxa"/>
              <w:right w:w="108" w:type="dxa"/>
            </w:tcMar>
            <w:vAlign w:val="bottom"/>
          </w:tcPr>
          <w:p w14:paraId="622031C7"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82290E3" w14:textId="3E0BC6E4" w:rsidR="001D0C97" w:rsidRPr="00FF118A" w:rsidRDefault="001D0C97" w:rsidP="003030B8">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00E11E98">
              <w:rPr>
                <w:rFonts w:ascii="Arial" w:hAnsi="Arial" w:cs="Arial"/>
                <w:sz w:val="20"/>
                <w:szCs w:val="20"/>
                <w:lang w:eastAsia="en-GB"/>
              </w:rPr>
              <w:t>40828611000001109</w:t>
            </w:r>
          </w:p>
        </w:tc>
      </w:tr>
      <w:tr w:rsidR="001D0C97" w14:paraId="3DA0916D" w14:textId="77777777" w:rsidTr="003030B8">
        <w:trPr>
          <w:trHeight w:val="747"/>
        </w:trPr>
        <w:tc>
          <w:tcPr>
            <w:tcW w:w="4671" w:type="dxa"/>
            <w:tcMar>
              <w:top w:w="0" w:type="dxa"/>
              <w:left w:w="108" w:type="dxa"/>
              <w:bottom w:w="0" w:type="dxa"/>
              <w:right w:w="108" w:type="dxa"/>
            </w:tcMar>
            <w:vAlign w:val="bottom"/>
            <w:hideMark/>
          </w:tcPr>
          <w:p w14:paraId="43E2E1E9" w14:textId="68026067"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91233A">
              <w:rPr>
                <w:rFonts w:ascii="Arial" w:hAnsi="Arial" w:cs="Arial"/>
                <w:sz w:val="20"/>
                <w:szCs w:val="20"/>
                <w:lang w:eastAsia="en-GB"/>
              </w:rPr>
              <w:t>Amsidine 75mg/1.5ml solution for infusion ampoules and dilutent (</w:t>
            </w:r>
            <w:r w:rsidR="0051023E">
              <w:rPr>
                <w:rFonts w:ascii="Arial" w:hAnsi="Arial" w:cs="Arial"/>
                <w:sz w:val="20"/>
                <w:szCs w:val="20"/>
                <w:lang w:eastAsia="en-GB"/>
              </w:rPr>
              <w:t>Eurocept International bv)</w:t>
            </w:r>
            <w:r>
              <w:rPr>
                <w:rFonts w:ascii="Arial" w:hAnsi="Arial" w:cs="Arial"/>
                <w:sz w:val="20"/>
                <w:szCs w:val="20"/>
                <w:lang w:eastAsia="en-GB"/>
              </w:rPr>
              <w:t xml:space="preserve"> </w:t>
            </w:r>
          </w:p>
        </w:tc>
        <w:tc>
          <w:tcPr>
            <w:tcW w:w="4961" w:type="dxa"/>
            <w:tcMar>
              <w:top w:w="0" w:type="dxa"/>
              <w:left w:w="108" w:type="dxa"/>
              <w:bottom w:w="0" w:type="dxa"/>
              <w:right w:w="108" w:type="dxa"/>
            </w:tcMar>
            <w:vAlign w:val="bottom"/>
            <w:hideMark/>
          </w:tcPr>
          <w:p w14:paraId="7201798A" w14:textId="19FC5AE1"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4C5DAD" w:rsidRPr="004C5DAD">
              <w:rPr>
                <w:rFonts w:ascii="Arial" w:hAnsi="Arial" w:cs="Arial"/>
                <w:sz w:val="20"/>
                <w:szCs w:val="20"/>
                <w:lang w:eastAsia="en-GB"/>
              </w:rPr>
              <w:t>Amsidine 75mg/1.5ml concentrate and solvent for solution for infusion vials</w:t>
            </w:r>
            <w:r w:rsidR="00D5703C">
              <w:rPr>
                <w:rFonts w:ascii="Arial" w:hAnsi="Arial" w:cs="Arial"/>
                <w:sz w:val="20"/>
                <w:szCs w:val="20"/>
                <w:lang w:eastAsia="en-GB"/>
              </w:rPr>
              <w:t xml:space="preserve"> (Eurocept International bv)</w:t>
            </w:r>
          </w:p>
        </w:tc>
      </w:tr>
      <w:tr w:rsidR="001D0C97" w14:paraId="1D8EBBD2" w14:textId="77777777" w:rsidTr="003030B8">
        <w:trPr>
          <w:trHeight w:val="525"/>
        </w:trPr>
        <w:tc>
          <w:tcPr>
            <w:tcW w:w="4671" w:type="dxa"/>
            <w:tcMar>
              <w:top w:w="0" w:type="dxa"/>
              <w:left w:w="108" w:type="dxa"/>
              <w:bottom w:w="0" w:type="dxa"/>
              <w:right w:w="108" w:type="dxa"/>
            </w:tcMar>
            <w:vAlign w:val="bottom"/>
            <w:hideMark/>
          </w:tcPr>
          <w:p w14:paraId="53F7EAD2" w14:textId="5623341B"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51023E" w:rsidRPr="0051023E">
              <w:rPr>
                <w:rFonts w:ascii="Arial" w:hAnsi="Arial" w:cs="Arial"/>
                <w:sz w:val="20"/>
                <w:szCs w:val="20"/>
                <w:lang w:eastAsia="en-GB"/>
              </w:rPr>
              <w:t>24403811000001102</w:t>
            </w:r>
          </w:p>
        </w:tc>
        <w:tc>
          <w:tcPr>
            <w:tcW w:w="4961" w:type="dxa"/>
            <w:tcMar>
              <w:top w:w="0" w:type="dxa"/>
              <w:left w:w="108" w:type="dxa"/>
              <w:bottom w:w="0" w:type="dxa"/>
              <w:right w:w="108" w:type="dxa"/>
            </w:tcMar>
            <w:vAlign w:val="bottom"/>
            <w:hideMark/>
          </w:tcPr>
          <w:p w14:paraId="68F86D87" w14:textId="3009E706"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C5DAD" w:rsidRPr="004C5DAD">
              <w:rPr>
                <w:rFonts w:ascii="Arial" w:hAnsi="Arial" w:cs="Arial"/>
                <w:sz w:val="20"/>
                <w:szCs w:val="20"/>
                <w:lang w:eastAsia="en-GB"/>
              </w:rPr>
              <w:t>40828711000001100</w:t>
            </w:r>
          </w:p>
        </w:tc>
      </w:tr>
      <w:tr w:rsidR="001D0C97" w14:paraId="308776BB" w14:textId="77777777" w:rsidTr="003030B8">
        <w:trPr>
          <w:trHeight w:val="425"/>
        </w:trPr>
        <w:tc>
          <w:tcPr>
            <w:tcW w:w="4671" w:type="dxa"/>
            <w:tcMar>
              <w:top w:w="0" w:type="dxa"/>
              <w:left w:w="108" w:type="dxa"/>
              <w:bottom w:w="0" w:type="dxa"/>
              <w:right w:w="108" w:type="dxa"/>
            </w:tcMar>
            <w:vAlign w:val="bottom"/>
            <w:hideMark/>
          </w:tcPr>
          <w:p w14:paraId="07C830B9" w14:textId="37BC9347"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51023E" w:rsidRPr="0051023E">
              <w:rPr>
                <w:rFonts w:ascii="Arial" w:hAnsi="Arial" w:cs="Arial"/>
                <w:sz w:val="20"/>
                <w:szCs w:val="20"/>
                <w:lang w:eastAsia="en-GB"/>
              </w:rPr>
              <w:t>6 ampoule</w:t>
            </w:r>
          </w:p>
        </w:tc>
        <w:tc>
          <w:tcPr>
            <w:tcW w:w="4961" w:type="dxa"/>
            <w:tcMar>
              <w:top w:w="0" w:type="dxa"/>
              <w:left w:w="108" w:type="dxa"/>
              <w:bottom w:w="0" w:type="dxa"/>
              <w:right w:w="108" w:type="dxa"/>
            </w:tcMar>
            <w:vAlign w:val="bottom"/>
            <w:hideMark/>
          </w:tcPr>
          <w:p w14:paraId="2601DCFC" w14:textId="5CA637B0"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4C5DAD" w:rsidRPr="004C5DAD">
              <w:rPr>
                <w:rFonts w:ascii="Arial" w:hAnsi="Arial" w:cs="Arial"/>
                <w:sz w:val="20"/>
                <w:szCs w:val="20"/>
                <w:lang w:eastAsia="en-GB"/>
              </w:rPr>
              <w:t>6 vial</w:t>
            </w:r>
          </w:p>
        </w:tc>
      </w:tr>
      <w:tr w:rsidR="001D0C97" w14:paraId="5787400B" w14:textId="77777777" w:rsidTr="003030B8">
        <w:trPr>
          <w:trHeight w:val="447"/>
        </w:trPr>
        <w:tc>
          <w:tcPr>
            <w:tcW w:w="4671" w:type="dxa"/>
            <w:tcMar>
              <w:top w:w="0" w:type="dxa"/>
              <w:left w:w="108" w:type="dxa"/>
              <w:bottom w:w="0" w:type="dxa"/>
              <w:right w:w="108" w:type="dxa"/>
            </w:tcMar>
            <w:vAlign w:val="bottom"/>
            <w:hideMark/>
          </w:tcPr>
          <w:p w14:paraId="57E2ACD6" w14:textId="0E2C32C0"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51023E" w:rsidRPr="0051023E">
              <w:rPr>
                <w:rFonts w:ascii="Arial" w:hAnsi="Arial" w:cs="Arial"/>
                <w:sz w:val="20"/>
                <w:szCs w:val="20"/>
                <w:lang w:eastAsia="en-GB"/>
              </w:rPr>
              <w:t>24403911000001107</w:t>
            </w:r>
          </w:p>
        </w:tc>
        <w:tc>
          <w:tcPr>
            <w:tcW w:w="4961" w:type="dxa"/>
            <w:tcMar>
              <w:top w:w="0" w:type="dxa"/>
              <w:left w:w="108" w:type="dxa"/>
              <w:bottom w:w="0" w:type="dxa"/>
              <w:right w:w="108" w:type="dxa"/>
            </w:tcMar>
            <w:vAlign w:val="bottom"/>
            <w:hideMark/>
          </w:tcPr>
          <w:p w14:paraId="2E0D83D5" w14:textId="2A21B9B7"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4C5DAD" w:rsidRPr="004C5DAD">
              <w:rPr>
                <w:rFonts w:ascii="Arial" w:hAnsi="Arial" w:cs="Arial"/>
                <w:sz w:val="20"/>
                <w:szCs w:val="20"/>
                <w:lang w:eastAsia="en-GB"/>
              </w:rPr>
              <w:t>40828811000001108</w:t>
            </w:r>
          </w:p>
        </w:tc>
      </w:tr>
    </w:tbl>
    <w:p w14:paraId="2F1B8D11" w14:textId="77777777" w:rsidR="00253252" w:rsidRDefault="00253252" w:rsidP="00BB7C98">
      <w:pPr>
        <w:autoSpaceDE w:val="0"/>
        <w:autoSpaceDN w:val="0"/>
        <w:adjustRightInd w:val="0"/>
        <w:rPr>
          <w:rFonts w:ascii="Arial" w:eastAsia="Times New Roman" w:hAnsi="Arial" w:cs="Arial"/>
        </w:rPr>
      </w:pPr>
      <w:bookmarkStart w:id="1" w:name="_Hlk109285074"/>
      <w:bookmarkEnd w:id="0"/>
    </w:p>
    <w:p w14:paraId="7648D6A6" w14:textId="74DAF49F" w:rsidR="00261DE8" w:rsidRDefault="00D74C3C" w:rsidP="00BB7C98">
      <w:pPr>
        <w:autoSpaceDE w:val="0"/>
        <w:autoSpaceDN w:val="0"/>
        <w:adjustRightInd w:val="0"/>
        <w:rPr>
          <w:rFonts w:ascii="Arial" w:eastAsia="Times New Roman" w:hAnsi="Arial" w:cs="Arial"/>
        </w:rPr>
      </w:pPr>
      <w:r>
        <w:rPr>
          <w:rFonts w:ascii="Arial" w:eastAsia="Times New Roman" w:hAnsi="Arial" w:cs="Arial"/>
        </w:rPr>
        <w:t xml:space="preserve">The following concepts will be invalidated mid-Sept. The </w:t>
      </w:r>
      <w:r w:rsidR="003D4FEC">
        <w:rPr>
          <w:rFonts w:ascii="Arial" w:eastAsia="Times New Roman" w:hAnsi="Arial" w:cs="Arial"/>
        </w:rPr>
        <w:t>packs have been reauthored</w:t>
      </w:r>
      <w:bookmarkEnd w:id="1"/>
      <w:r w:rsidR="00ED4F25">
        <w:rPr>
          <w:rFonts w:ascii="Arial" w:eastAsia="Times New Roman" w:hAnsi="Arial" w:cs="Arial"/>
        </w:rPr>
        <w:t xml:space="preserve"> under new AMPs.</w:t>
      </w:r>
    </w:p>
    <w:p w14:paraId="3A2C10AD" w14:textId="77777777" w:rsidR="00781C8C" w:rsidRDefault="00781C8C"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445079" w:rsidRPr="00445079" w14:paraId="49ABC42A" w14:textId="77777777" w:rsidTr="00445079">
        <w:trPr>
          <w:trHeight w:val="255"/>
        </w:trPr>
        <w:tc>
          <w:tcPr>
            <w:tcW w:w="4814" w:type="dxa"/>
            <w:noWrap/>
            <w:hideMark/>
          </w:tcPr>
          <w:p w14:paraId="1B6DDF40"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Concept to be made Invalid</w:t>
            </w:r>
          </w:p>
        </w:tc>
        <w:tc>
          <w:tcPr>
            <w:tcW w:w="4815" w:type="dxa"/>
            <w:noWrap/>
            <w:hideMark/>
          </w:tcPr>
          <w:p w14:paraId="611A513F"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Replacement concepts</w:t>
            </w:r>
          </w:p>
        </w:tc>
      </w:tr>
      <w:tr w:rsidR="00445079" w:rsidRPr="00445079" w14:paraId="37DB23E5" w14:textId="77777777" w:rsidTr="00445079">
        <w:trPr>
          <w:trHeight w:val="1020"/>
        </w:trPr>
        <w:tc>
          <w:tcPr>
            <w:tcW w:w="4814" w:type="dxa"/>
            <w:hideMark/>
          </w:tcPr>
          <w:p w14:paraId="5D9156C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Dulcolax Adult 5mg gastro-resistant tablets (Sanofi)</w:t>
            </w:r>
            <w:r w:rsidRPr="00445079">
              <w:rPr>
                <w:rFonts w:ascii="Arial" w:eastAsia="Times New Roman" w:hAnsi="Arial" w:cs="Arial"/>
                <w:b/>
                <w:bCs/>
                <w:sz w:val="20"/>
                <w:szCs w:val="20"/>
                <w:lang w:val="en-GB" w:eastAsia="en-GB"/>
              </w:rPr>
              <w:t xml:space="preserve"> </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(AMP not being invalidated)</w:t>
            </w:r>
          </w:p>
        </w:tc>
        <w:tc>
          <w:tcPr>
            <w:tcW w:w="4815" w:type="dxa"/>
            <w:hideMark/>
          </w:tcPr>
          <w:p w14:paraId="2BBAC9C4"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Dulcolax Twelve Plus 5mg gastro-resistant tablets (Sanofi)</w:t>
            </w:r>
          </w:p>
        </w:tc>
      </w:tr>
      <w:tr w:rsidR="00445079" w:rsidRPr="00445079" w14:paraId="5DF5B30C" w14:textId="77777777" w:rsidTr="00445079">
        <w:trPr>
          <w:trHeight w:val="510"/>
        </w:trPr>
        <w:tc>
          <w:tcPr>
            <w:tcW w:w="4814" w:type="dxa"/>
            <w:hideMark/>
          </w:tcPr>
          <w:p w14:paraId="6CFCCACD"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N/A</w:t>
            </w:r>
          </w:p>
        </w:tc>
        <w:tc>
          <w:tcPr>
            <w:tcW w:w="4815" w:type="dxa"/>
            <w:hideMark/>
          </w:tcPr>
          <w:p w14:paraId="38FD06AB"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40845911000001107</w:t>
            </w:r>
          </w:p>
        </w:tc>
      </w:tr>
      <w:tr w:rsidR="00445079" w:rsidRPr="00445079" w14:paraId="77121169" w14:textId="77777777" w:rsidTr="00445079">
        <w:trPr>
          <w:trHeight w:val="765"/>
        </w:trPr>
        <w:tc>
          <w:tcPr>
            <w:tcW w:w="4814" w:type="dxa"/>
            <w:hideMark/>
          </w:tcPr>
          <w:p w14:paraId="35E2C6E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 tablet</w:t>
            </w:r>
            <w:r w:rsidRPr="00445079">
              <w:rPr>
                <w:rFonts w:ascii="Arial" w:eastAsia="Times New Roman" w:hAnsi="Arial" w:cs="Arial"/>
                <w:sz w:val="20"/>
                <w:szCs w:val="20"/>
                <w:lang w:val="en-GB" w:eastAsia="en-GB"/>
              </w:rPr>
              <w:br/>
              <w:t>100 tablet</w:t>
            </w:r>
          </w:p>
        </w:tc>
        <w:tc>
          <w:tcPr>
            <w:tcW w:w="4815" w:type="dxa"/>
            <w:hideMark/>
          </w:tcPr>
          <w:p w14:paraId="57F542D7"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 tablet</w:t>
            </w:r>
            <w:r w:rsidRPr="00445079">
              <w:rPr>
                <w:rFonts w:ascii="Arial" w:eastAsia="Times New Roman" w:hAnsi="Arial" w:cs="Arial"/>
                <w:sz w:val="20"/>
                <w:szCs w:val="20"/>
                <w:lang w:val="en-GB" w:eastAsia="en-GB"/>
              </w:rPr>
              <w:br/>
              <w:t>100 tablet</w:t>
            </w:r>
          </w:p>
        </w:tc>
      </w:tr>
      <w:tr w:rsidR="00445079" w:rsidRPr="00445079" w14:paraId="641845FF" w14:textId="77777777" w:rsidTr="00445079">
        <w:trPr>
          <w:trHeight w:val="765"/>
        </w:trPr>
        <w:tc>
          <w:tcPr>
            <w:tcW w:w="4814" w:type="dxa"/>
            <w:hideMark/>
          </w:tcPr>
          <w:p w14:paraId="0B32EB2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13534711000001106</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13534011000001109</w:t>
            </w:r>
          </w:p>
        </w:tc>
        <w:tc>
          <w:tcPr>
            <w:tcW w:w="4815" w:type="dxa"/>
            <w:hideMark/>
          </w:tcPr>
          <w:p w14:paraId="3B73C9FA"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40846011000001104</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40846111000001103</w:t>
            </w:r>
          </w:p>
        </w:tc>
      </w:tr>
    </w:tbl>
    <w:p w14:paraId="6A25164A" w14:textId="77777777" w:rsidR="00781C8C" w:rsidRDefault="00781C8C"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550B17" w:rsidRPr="00550B17" w14:paraId="4738F20B" w14:textId="77777777" w:rsidTr="00550B17">
        <w:trPr>
          <w:trHeight w:val="255"/>
        </w:trPr>
        <w:tc>
          <w:tcPr>
            <w:tcW w:w="4814" w:type="dxa"/>
            <w:noWrap/>
            <w:hideMark/>
          </w:tcPr>
          <w:p w14:paraId="4ECDA1A2" w14:textId="77777777" w:rsidR="00550B17" w:rsidRPr="00550B17" w:rsidRDefault="00550B17" w:rsidP="00550B17">
            <w:pPr>
              <w:rPr>
                <w:rFonts w:ascii="Arial" w:eastAsia="Times New Roman" w:hAnsi="Arial" w:cs="Arial"/>
                <w:b/>
                <w:bCs/>
                <w:sz w:val="20"/>
                <w:szCs w:val="20"/>
                <w:lang w:val="en-GB" w:eastAsia="en-GB"/>
              </w:rPr>
            </w:pPr>
            <w:bookmarkStart w:id="2" w:name="_Hlk113517884"/>
            <w:r w:rsidRPr="00550B17">
              <w:rPr>
                <w:rFonts w:ascii="Arial" w:eastAsia="Times New Roman" w:hAnsi="Arial" w:cs="Arial"/>
                <w:b/>
                <w:bCs/>
                <w:sz w:val="20"/>
                <w:szCs w:val="20"/>
                <w:lang w:val="en-GB" w:eastAsia="en-GB"/>
              </w:rPr>
              <w:t>Concept to be made Invalid</w:t>
            </w:r>
          </w:p>
        </w:tc>
        <w:tc>
          <w:tcPr>
            <w:tcW w:w="4815" w:type="dxa"/>
            <w:noWrap/>
            <w:hideMark/>
          </w:tcPr>
          <w:p w14:paraId="41BE93CD"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Replacement concepts</w:t>
            </w:r>
          </w:p>
        </w:tc>
      </w:tr>
      <w:tr w:rsidR="00550B17" w:rsidRPr="00550B17" w14:paraId="3A16367F" w14:textId="77777777" w:rsidTr="00550B17">
        <w:trPr>
          <w:trHeight w:val="1020"/>
        </w:trPr>
        <w:tc>
          <w:tcPr>
            <w:tcW w:w="4814" w:type="dxa"/>
            <w:hideMark/>
          </w:tcPr>
          <w:p w14:paraId="6EAA7047"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Dulcolax Pico Adult 5mg/5ml liquid (Sanofi)</w:t>
            </w:r>
            <w:r w:rsidRPr="00550B17">
              <w:rPr>
                <w:rFonts w:ascii="Arial" w:eastAsia="Times New Roman" w:hAnsi="Arial" w:cs="Arial"/>
                <w:b/>
                <w:bCs/>
                <w:sz w:val="20"/>
                <w:szCs w:val="20"/>
                <w:lang w:val="en-GB" w:eastAsia="en-GB"/>
              </w:rPr>
              <w:t xml:space="preserve"> </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(AMP not being invalidated)</w:t>
            </w:r>
          </w:p>
        </w:tc>
        <w:tc>
          <w:tcPr>
            <w:tcW w:w="4815" w:type="dxa"/>
            <w:hideMark/>
          </w:tcPr>
          <w:p w14:paraId="1BA23D4B"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Dulcolax Pico Twelve Plus 5mg/5ml liquid (Sanofi)</w:t>
            </w:r>
          </w:p>
        </w:tc>
      </w:tr>
      <w:tr w:rsidR="00550B17" w:rsidRPr="00550B17" w14:paraId="0EA79215" w14:textId="77777777" w:rsidTr="00550B17">
        <w:trPr>
          <w:trHeight w:val="510"/>
        </w:trPr>
        <w:tc>
          <w:tcPr>
            <w:tcW w:w="4814" w:type="dxa"/>
            <w:hideMark/>
          </w:tcPr>
          <w:p w14:paraId="01356E39"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N/A</w:t>
            </w:r>
          </w:p>
        </w:tc>
        <w:tc>
          <w:tcPr>
            <w:tcW w:w="4815" w:type="dxa"/>
            <w:hideMark/>
          </w:tcPr>
          <w:p w14:paraId="79D22A24"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40846211000001109</w:t>
            </w:r>
          </w:p>
        </w:tc>
      </w:tr>
      <w:tr w:rsidR="00550B17" w:rsidRPr="00550B17" w14:paraId="0B7AC9CA" w14:textId="77777777" w:rsidTr="00550B17">
        <w:trPr>
          <w:trHeight w:val="510"/>
        </w:trPr>
        <w:tc>
          <w:tcPr>
            <w:tcW w:w="4814" w:type="dxa"/>
            <w:hideMark/>
          </w:tcPr>
          <w:p w14:paraId="4D9BD6F7"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300ml</w:t>
            </w:r>
          </w:p>
        </w:tc>
        <w:tc>
          <w:tcPr>
            <w:tcW w:w="4815" w:type="dxa"/>
            <w:hideMark/>
          </w:tcPr>
          <w:p w14:paraId="6E92A96E"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300ml</w:t>
            </w:r>
          </w:p>
        </w:tc>
      </w:tr>
      <w:tr w:rsidR="00550B17" w:rsidRPr="00550B17" w14:paraId="065F1C0E" w14:textId="77777777" w:rsidTr="00550B17">
        <w:trPr>
          <w:trHeight w:val="510"/>
        </w:trPr>
        <w:tc>
          <w:tcPr>
            <w:tcW w:w="4814" w:type="dxa"/>
            <w:hideMark/>
          </w:tcPr>
          <w:p w14:paraId="009C025C"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2489811000001109</w:t>
            </w:r>
          </w:p>
        </w:tc>
        <w:tc>
          <w:tcPr>
            <w:tcW w:w="4815" w:type="dxa"/>
            <w:hideMark/>
          </w:tcPr>
          <w:p w14:paraId="7C132AD5"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40846311000001101</w:t>
            </w:r>
          </w:p>
        </w:tc>
      </w:tr>
      <w:bookmarkEnd w:id="2"/>
    </w:tbl>
    <w:p w14:paraId="4A080D51" w14:textId="77777777" w:rsidR="00382F47" w:rsidRDefault="00382F47" w:rsidP="00BB7C98">
      <w:pPr>
        <w:autoSpaceDE w:val="0"/>
        <w:autoSpaceDN w:val="0"/>
        <w:adjustRightInd w:val="0"/>
        <w:rPr>
          <w:rFonts w:ascii="Arial" w:hAnsi="Arial" w:cs="Arial"/>
        </w:rPr>
      </w:pPr>
    </w:p>
    <w:p w14:paraId="61B483E3" w14:textId="77777777" w:rsidR="00F6148A" w:rsidRDefault="00F6148A" w:rsidP="00BB7C98">
      <w:pPr>
        <w:autoSpaceDE w:val="0"/>
        <w:autoSpaceDN w:val="0"/>
        <w:adjustRightInd w:val="0"/>
        <w:rPr>
          <w:rFonts w:ascii="Arial" w:hAnsi="Arial" w:cs="Arial"/>
        </w:rPr>
      </w:pPr>
    </w:p>
    <w:p w14:paraId="2A25D042" w14:textId="5EE8120D" w:rsidR="00F6148A" w:rsidRDefault="00F6148A" w:rsidP="00BB7C98">
      <w:pPr>
        <w:autoSpaceDE w:val="0"/>
        <w:autoSpaceDN w:val="0"/>
        <w:adjustRightInd w:val="0"/>
        <w:rPr>
          <w:rFonts w:ascii="Arial" w:hAnsi="Arial" w:cs="Arial"/>
        </w:rPr>
      </w:pPr>
    </w:p>
    <w:p w14:paraId="1432E3B6" w14:textId="0FFE8FFA" w:rsidR="00F6148A" w:rsidRDefault="00F6148A" w:rsidP="00F6148A">
      <w:pPr>
        <w:autoSpaceDE w:val="0"/>
        <w:autoSpaceDN w:val="0"/>
        <w:adjustRightInd w:val="0"/>
        <w:rPr>
          <w:rFonts w:ascii="Arial" w:eastAsia="Times New Roman" w:hAnsi="Arial" w:cs="Arial"/>
        </w:rPr>
      </w:pPr>
      <w:r>
        <w:rPr>
          <w:rFonts w:ascii="Arial" w:eastAsia="Times New Roman" w:hAnsi="Arial" w:cs="Arial"/>
        </w:rPr>
        <w:lastRenderedPageBreak/>
        <w:t xml:space="preserve">The following concept will be invalidated mid-Oct. </w:t>
      </w:r>
      <w:r w:rsidR="009F1B7E">
        <w:rPr>
          <w:rFonts w:ascii="Arial" w:eastAsia="Times New Roman" w:hAnsi="Arial" w:cs="Arial"/>
        </w:rPr>
        <w:t xml:space="preserve">The pack </w:t>
      </w:r>
      <w:r w:rsidR="005E714E">
        <w:rPr>
          <w:rFonts w:ascii="Arial" w:eastAsia="Times New Roman" w:hAnsi="Arial" w:cs="Arial"/>
        </w:rPr>
        <w:t xml:space="preserve">was added </w:t>
      </w:r>
      <w:r w:rsidR="005E714E" w:rsidRPr="005E714E">
        <w:rPr>
          <w:rFonts w:ascii="Arial" w:eastAsia="Times New Roman" w:hAnsi="Arial" w:cs="Arial"/>
        </w:rPr>
        <w:t>erroneously</w:t>
      </w:r>
      <w:r w:rsidR="005E714E">
        <w:rPr>
          <w:rFonts w:ascii="Arial" w:eastAsia="Times New Roman" w:hAnsi="Arial" w:cs="Arial"/>
        </w:rPr>
        <w:t>.</w:t>
      </w:r>
    </w:p>
    <w:p w14:paraId="10CFE1E1" w14:textId="77777777" w:rsidR="00F6148A" w:rsidRDefault="00F6148A"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F6148A" w:rsidRPr="00550B17" w14:paraId="2C6B8EE6" w14:textId="77777777" w:rsidTr="00934A53">
        <w:trPr>
          <w:trHeight w:val="255"/>
        </w:trPr>
        <w:tc>
          <w:tcPr>
            <w:tcW w:w="4814" w:type="dxa"/>
            <w:noWrap/>
            <w:hideMark/>
          </w:tcPr>
          <w:p w14:paraId="196804CE" w14:textId="77777777"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Concept to be made Invalid</w:t>
            </w:r>
          </w:p>
        </w:tc>
        <w:tc>
          <w:tcPr>
            <w:tcW w:w="4815" w:type="dxa"/>
            <w:noWrap/>
            <w:hideMark/>
          </w:tcPr>
          <w:p w14:paraId="468D0E54" w14:textId="77777777"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Replacement concepts</w:t>
            </w:r>
          </w:p>
        </w:tc>
      </w:tr>
      <w:tr w:rsidR="00F6148A" w:rsidRPr="00550B17" w14:paraId="2E3AAA7F" w14:textId="77777777" w:rsidTr="00934A53">
        <w:trPr>
          <w:trHeight w:val="1020"/>
        </w:trPr>
        <w:tc>
          <w:tcPr>
            <w:tcW w:w="4814" w:type="dxa"/>
            <w:hideMark/>
          </w:tcPr>
          <w:p w14:paraId="3555D3FD" w14:textId="2729E593"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r>
              <w:rPr>
                <w:rFonts w:ascii="Arial" w:hAnsi="Arial" w:cs="Arial"/>
                <w:sz w:val="20"/>
                <w:szCs w:val="20"/>
                <w:lang w:eastAsia="en-GB"/>
              </w:rPr>
              <w:t>Curatil Prolonged Release 200mg tablets (Tillomed Laboratories Ltd)</w:t>
            </w:r>
            <w:r>
              <w:rPr>
                <w:rFonts w:ascii="Arial" w:hAnsi="Arial" w:cs="Arial"/>
                <w:b/>
                <w:bCs/>
                <w:sz w:val="20"/>
                <w:szCs w:val="20"/>
                <w:lang w:eastAsia="en-GB"/>
              </w:rPr>
              <w:t xml:space="preserve"> </w:t>
            </w:r>
            <w:r>
              <w:rPr>
                <w:rFonts w:ascii="Arial" w:hAnsi="Arial" w:cs="Arial"/>
                <w:b/>
                <w:bCs/>
                <w:sz w:val="20"/>
                <w:szCs w:val="20"/>
                <w:lang w:eastAsia="en-GB"/>
              </w:rPr>
              <w:br/>
            </w:r>
            <w:r>
              <w:rPr>
                <w:rFonts w:ascii="Arial" w:hAnsi="Arial" w:cs="Arial"/>
                <w:sz w:val="20"/>
                <w:szCs w:val="20"/>
                <w:lang w:eastAsia="en-GB"/>
              </w:rPr>
              <w:t>(AMP not being invalidated)</w:t>
            </w:r>
          </w:p>
        </w:tc>
        <w:tc>
          <w:tcPr>
            <w:tcW w:w="4815" w:type="dxa"/>
            <w:hideMark/>
          </w:tcPr>
          <w:p w14:paraId="38B260DC" w14:textId="24C0D3E4"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r>
              <w:rPr>
                <w:rFonts w:ascii="Arial" w:hAnsi="Arial" w:cs="Arial"/>
                <w:color w:val="000000"/>
                <w:sz w:val="20"/>
                <w:szCs w:val="20"/>
                <w:lang w:eastAsia="en-GB"/>
              </w:rPr>
              <w:t>Curatil Prolonged Release 200mg tablets (Tillomed Laboratories Ltd)</w:t>
            </w:r>
          </w:p>
        </w:tc>
      </w:tr>
      <w:tr w:rsidR="00F6148A" w:rsidRPr="00550B17" w14:paraId="0001A8BF" w14:textId="77777777" w:rsidTr="00934A53">
        <w:trPr>
          <w:trHeight w:val="510"/>
        </w:trPr>
        <w:tc>
          <w:tcPr>
            <w:tcW w:w="4814" w:type="dxa"/>
            <w:hideMark/>
          </w:tcPr>
          <w:p w14:paraId="1BAB840F" w14:textId="2FAA4DDF"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40922211000001102</w:t>
            </w:r>
          </w:p>
        </w:tc>
        <w:tc>
          <w:tcPr>
            <w:tcW w:w="4815" w:type="dxa"/>
            <w:hideMark/>
          </w:tcPr>
          <w:p w14:paraId="1DF5F696" w14:textId="7949B14B"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40922211000001102</w:t>
            </w:r>
          </w:p>
        </w:tc>
      </w:tr>
      <w:tr w:rsidR="00F6148A" w:rsidRPr="00550B17" w14:paraId="7B6F132A" w14:textId="77777777" w:rsidTr="00934A53">
        <w:trPr>
          <w:trHeight w:val="510"/>
        </w:trPr>
        <w:tc>
          <w:tcPr>
            <w:tcW w:w="4814" w:type="dxa"/>
            <w:hideMark/>
          </w:tcPr>
          <w:p w14:paraId="5AB3491A" w14:textId="62F296CE" w:rsidR="00F6148A" w:rsidRPr="00F6148A" w:rsidRDefault="00F6148A" w:rsidP="00934A53">
            <w:pPr>
              <w:rPr>
                <w:rFonts w:ascii="Arial" w:eastAsia="Times New Roman" w:hAnsi="Arial" w:cs="Arial"/>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Pr>
                <w:rFonts w:ascii="Arial" w:eastAsia="Times New Roman" w:hAnsi="Arial" w:cs="Arial"/>
                <w:sz w:val="20"/>
                <w:szCs w:val="20"/>
                <w:lang w:val="en-GB" w:eastAsia="en-GB"/>
              </w:rPr>
              <w:t>100 tablet</w:t>
            </w:r>
          </w:p>
        </w:tc>
        <w:tc>
          <w:tcPr>
            <w:tcW w:w="4815" w:type="dxa"/>
            <w:hideMark/>
          </w:tcPr>
          <w:p w14:paraId="2B08609C" w14:textId="51C095BA"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F6148A">
              <w:rPr>
                <w:rFonts w:ascii="Arial" w:eastAsia="Times New Roman" w:hAnsi="Arial" w:cs="Arial"/>
                <w:sz w:val="20"/>
                <w:szCs w:val="20"/>
                <w:lang w:val="en-GB" w:eastAsia="en-GB"/>
              </w:rPr>
              <w:t>56 tablet</w:t>
            </w:r>
          </w:p>
        </w:tc>
      </w:tr>
      <w:tr w:rsidR="00F6148A" w:rsidRPr="00550B17" w14:paraId="46D1645D" w14:textId="77777777" w:rsidTr="00934A53">
        <w:trPr>
          <w:trHeight w:val="510"/>
        </w:trPr>
        <w:tc>
          <w:tcPr>
            <w:tcW w:w="4814" w:type="dxa"/>
            <w:hideMark/>
          </w:tcPr>
          <w:p w14:paraId="6F3F31EF" w14:textId="4A0AD6E4"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40922411000001103</w:t>
            </w:r>
          </w:p>
        </w:tc>
        <w:tc>
          <w:tcPr>
            <w:tcW w:w="4815" w:type="dxa"/>
            <w:hideMark/>
          </w:tcPr>
          <w:p w14:paraId="666B8B71" w14:textId="20F1A77D"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40996611000001109</w:t>
            </w:r>
          </w:p>
        </w:tc>
      </w:tr>
    </w:tbl>
    <w:p w14:paraId="015BE387" w14:textId="77777777" w:rsidR="00F6148A" w:rsidRDefault="00F6148A" w:rsidP="00BB7C98">
      <w:pPr>
        <w:autoSpaceDE w:val="0"/>
        <w:autoSpaceDN w:val="0"/>
        <w:adjustRightInd w:val="0"/>
        <w:rPr>
          <w:rFonts w:ascii="Arial" w:hAnsi="Arial" w:cs="Arial"/>
        </w:rPr>
      </w:pPr>
    </w:p>
    <w:p w14:paraId="2001BBA7" w14:textId="77777777" w:rsidR="00F6148A" w:rsidRDefault="00F6148A" w:rsidP="00BB7C98">
      <w:pPr>
        <w:autoSpaceDE w:val="0"/>
        <w:autoSpaceDN w:val="0"/>
        <w:adjustRightInd w:val="0"/>
        <w:rPr>
          <w:rFonts w:ascii="Arial" w:hAnsi="Arial" w:cs="Arial"/>
        </w:rPr>
      </w:pPr>
    </w:p>
    <w:p w14:paraId="635F9AFC" w14:textId="45D3CC96"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default" r:id="rId14"/>
      <w:footerReference w:type="default" r:id="rId15"/>
      <w:headerReference w:type="first" r:id="rId16"/>
      <w:footerReference w:type="first" r:id="rId1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8A51" w14:textId="77777777" w:rsidR="00196A75" w:rsidRDefault="00196A75">
      <w:r>
        <w:separator/>
      </w:r>
    </w:p>
  </w:endnote>
  <w:endnote w:type="continuationSeparator" w:id="0">
    <w:p w14:paraId="315584A8" w14:textId="77777777" w:rsidR="00196A75" w:rsidRDefault="00196A75">
      <w:r>
        <w:continuationSeparator/>
      </w:r>
    </w:p>
  </w:endnote>
  <w:endnote w:type="continuationNotice" w:id="1">
    <w:p w14:paraId="76643B3A" w14:textId="77777777" w:rsidR="00196A75" w:rsidRDefault="00196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4D93" w14:textId="77777777" w:rsidR="00196A75" w:rsidRDefault="00196A75">
      <w:r>
        <w:separator/>
      </w:r>
    </w:p>
  </w:footnote>
  <w:footnote w:type="continuationSeparator" w:id="0">
    <w:p w14:paraId="7B9B3DB2" w14:textId="77777777" w:rsidR="00196A75" w:rsidRDefault="00196A75">
      <w:r>
        <w:continuationSeparator/>
      </w:r>
    </w:p>
  </w:footnote>
  <w:footnote w:type="continuationNotice" w:id="1">
    <w:p w14:paraId="06596ADA" w14:textId="77777777" w:rsidR="00196A75" w:rsidRDefault="00196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1"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4"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9"/>
  </w:num>
  <w:num w:numId="2" w16cid:durableId="2019499158">
    <w:abstractNumId w:val="14"/>
  </w:num>
  <w:num w:numId="3" w16cid:durableId="252514690">
    <w:abstractNumId w:val="2"/>
  </w:num>
  <w:num w:numId="4" w16cid:durableId="839274633">
    <w:abstractNumId w:val="2"/>
  </w:num>
  <w:num w:numId="5" w16cid:durableId="1058478317">
    <w:abstractNumId w:val="10"/>
  </w:num>
  <w:num w:numId="6" w16cid:durableId="662321439">
    <w:abstractNumId w:val="16"/>
  </w:num>
  <w:num w:numId="7" w16cid:durableId="471563972">
    <w:abstractNumId w:val="11"/>
  </w:num>
  <w:num w:numId="8" w16cid:durableId="330135103">
    <w:abstractNumId w:val="8"/>
  </w:num>
  <w:num w:numId="9" w16cid:durableId="1549226573">
    <w:abstractNumId w:val="4"/>
  </w:num>
  <w:num w:numId="10" w16cid:durableId="570701642">
    <w:abstractNumId w:val="4"/>
  </w:num>
  <w:num w:numId="11" w16cid:durableId="1026442828">
    <w:abstractNumId w:val="12"/>
  </w:num>
  <w:num w:numId="12" w16cid:durableId="1543248331">
    <w:abstractNumId w:val="7"/>
  </w:num>
  <w:num w:numId="13" w16cid:durableId="2043553454">
    <w:abstractNumId w:val="5"/>
  </w:num>
  <w:num w:numId="14" w16cid:durableId="1864853621">
    <w:abstractNumId w:val="13"/>
  </w:num>
  <w:num w:numId="15" w16cid:durableId="1722629119">
    <w:abstractNumId w:val="1"/>
  </w:num>
  <w:num w:numId="16" w16cid:durableId="2116443266">
    <w:abstractNumId w:val="3"/>
  </w:num>
  <w:num w:numId="17" w16cid:durableId="1452892963">
    <w:abstractNumId w:val="15"/>
  </w:num>
  <w:num w:numId="18" w16cid:durableId="1647591361">
    <w:abstractNumId w:val="0"/>
  </w:num>
  <w:num w:numId="19" w16cid:durableId="687296433">
    <w:abstractNumId w:val="6"/>
  </w:num>
  <w:num w:numId="20" w16cid:durableId="99746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094"/>
    <w:rsid w:val="000A6BF4"/>
    <w:rsid w:val="000B02C7"/>
    <w:rsid w:val="000B02EB"/>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6253"/>
    <w:rsid w:val="000D76E4"/>
    <w:rsid w:val="000E08C1"/>
    <w:rsid w:val="000E0ED7"/>
    <w:rsid w:val="000E1023"/>
    <w:rsid w:val="000E154A"/>
    <w:rsid w:val="000E2733"/>
    <w:rsid w:val="000E4446"/>
    <w:rsid w:val="000E6A25"/>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AC4"/>
    <w:rsid w:val="00124F6F"/>
    <w:rsid w:val="001268E5"/>
    <w:rsid w:val="00130B8B"/>
    <w:rsid w:val="001324BB"/>
    <w:rsid w:val="00132F9A"/>
    <w:rsid w:val="00133FBB"/>
    <w:rsid w:val="00134323"/>
    <w:rsid w:val="00140884"/>
    <w:rsid w:val="001408D8"/>
    <w:rsid w:val="00141BF9"/>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2E50"/>
    <w:rsid w:val="00183383"/>
    <w:rsid w:val="00184102"/>
    <w:rsid w:val="00184364"/>
    <w:rsid w:val="001851AA"/>
    <w:rsid w:val="001862CB"/>
    <w:rsid w:val="001903F0"/>
    <w:rsid w:val="00192091"/>
    <w:rsid w:val="001922EE"/>
    <w:rsid w:val="00194C41"/>
    <w:rsid w:val="00195661"/>
    <w:rsid w:val="00196A52"/>
    <w:rsid w:val="00196A75"/>
    <w:rsid w:val="00196AD9"/>
    <w:rsid w:val="001972BD"/>
    <w:rsid w:val="0019789C"/>
    <w:rsid w:val="001A1594"/>
    <w:rsid w:val="001A1916"/>
    <w:rsid w:val="001A3A24"/>
    <w:rsid w:val="001A47F3"/>
    <w:rsid w:val="001A58D5"/>
    <w:rsid w:val="001A6036"/>
    <w:rsid w:val="001A65D1"/>
    <w:rsid w:val="001A67B6"/>
    <w:rsid w:val="001B184D"/>
    <w:rsid w:val="001B3BEC"/>
    <w:rsid w:val="001B5D6A"/>
    <w:rsid w:val="001B725D"/>
    <w:rsid w:val="001C0C5A"/>
    <w:rsid w:val="001C16A1"/>
    <w:rsid w:val="001C433C"/>
    <w:rsid w:val="001C4432"/>
    <w:rsid w:val="001C5BBF"/>
    <w:rsid w:val="001C5E57"/>
    <w:rsid w:val="001C64E4"/>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2003FB"/>
    <w:rsid w:val="00201B30"/>
    <w:rsid w:val="002020F6"/>
    <w:rsid w:val="00202B37"/>
    <w:rsid w:val="00206E79"/>
    <w:rsid w:val="002102B8"/>
    <w:rsid w:val="00217233"/>
    <w:rsid w:val="00220057"/>
    <w:rsid w:val="0022033F"/>
    <w:rsid w:val="00221499"/>
    <w:rsid w:val="00222E49"/>
    <w:rsid w:val="0022678B"/>
    <w:rsid w:val="00232074"/>
    <w:rsid w:val="00232A4B"/>
    <w:rsid w:val="002339D6"/>
    <w:rsid w:val="002376B3"/>
    <w:rsid w:val="00240D30"/>
    <w:rsid w:val="00245252"/>
    <w:rsid w:val="00245B72"/>
    <w:rsid w:val="00250322"/>
    <w:rsid w:val="00252823"/>
    <w:rsid w:val="0025295D"/>
    <w:rsid w:val="00253252"/>
    <w:rsid w:val="0025357F"/>
    <w:rsid w:val="00253A0F"/>
    <w:rsid w:val="0025644F"/>
    <w:rsid w:val="0025659E"/>
    <w:rsid w:val="002600B3"/>
    <w:rsid w:val="00261DE8"/>
    <w:rsid w:val="00262AA3"/>
    <w:rsid w:val="00264924"/>
    <w:rsid w:val="002708E4"/>
    <w:rsid w:val="00274BA8"/>
    <w:rsid w:val="0027642E"/>
    <w:rsid w:val="0027698F"/>
    <w:rsid w:val="002774F0"/>
    <w:rsid w:val="00277DD6"/>
    <w:rsid w:val="00281FAE"/>
    <w:rsid w:val="0028395C"/>
    <w:rsid w:val="002854BE"/>
    <w:rsid w:val="002876E2"/>
    <w:rsid w:val="00290B93"/>
    <w:rsid w:val="002915CB"/>
    <w:rsid w:val="002941A9"/>
    <w:rsid w:val="002963D5"/>
    <w:rsid w:val="00297006"/>
    <w:rsid w:val="00297229"/>
    <w:rsid w:val="0029782D"/>
    <w:rsid w:val="002A432C"/>
    <w:rsid w:val="002A44E0"/>
    <w:rsid w:val="002A5318"/>
    <w:rsid w:val="002A68B1"/>
    <w:rsid w:val="002A759A"/>
    <w:rsid w:val="002B17B8"/>
    <w:rsid w:val="002B3876"/>
    <w:rsid w:val="002B59D3"/>
    <w:rsid w:val="002B6307"/>
    <w:rsid w:val="002C06E8"/>
    <w:rsid w:val="002C0E5A"/>
    <w:rsid w:val="002C1BE5"/>
    <w:rsid w:val="002C26AB"/>
    <w:rsid w:val="002C27F6"/>
    <w:rsid w:val="002C389E"/>
    <w:rsid w:val="002C397C"/>
    <w:rsid w:val="002C565C"/>
    <w:rsid w:val="002C6569"/>
    <w:rsid w:val="002C658D"/>
    <w:rsid w:val="002D242B"/>
    <w:rsid w:val="002D5D82"/>
    <w:rsid w:val="002D65D7"/>
    <w:rsid w:val="002D6DE1"/>
    <w:rsid w:val="002D7CFD"/>
    <w:rsid w:val="002D7D51"/>
    <w:rsid w:val="002E1EC1"/>
    <w:rsid w:val="002E3471"/>
    <w:rsid w:val="002E3A3E"/>
    <w:rsid w:val="002E463A"/>
    <w:rsid w:val="002E6361"/>
    <w:rsid w:val="002E64EB"/>
    <w:rsid w:val="002E7928"/>
    <w:rsid w:val="002F003D"/>
    <w:rsid w:val="002F0D96"/>
    <w:rsid w:val="002F12C1"/>
    <w:rsid w:val="002F6680"/>
    <w:rsid w:val="002F6B62"/>
    <w:rsid w:val="002F735F"/>
    <w:rsid w:val="0030005B"/>
    <w:rsid w:val="003029A9"/>
    <w:rsid w:val="0030300E"/>
    <w:rsid w:val="003030B8"/>
    <w:rsid w:val="00304CF7"/>
    <w:rsid w:val="00305EF9"/>
    <w:rsid w:val="0030662E"/>
    <w:rsid w:val="00306F19"/>
    <w:rsid w:val="00313011"/>
    <w:rsid w:val="00314975"/>
    <w:rsid w:val="003153E2"/>
    <w:rsid w:val="00316C40"/>
    <w:rsid w:val="0032209B"/>
    <w:rsid w:val="00327F20"/>
    <w:rsid w:val="00332142"/>
    <w:rsid w:val="00334D91"/>
    <w:rsid w:val="003421DC"/>
    <w:rsid w:val="00343954"/>
    <w:rsid w:val="003440EC"/>
    <w:rsid w:val="003444A7"/>
    <w:rsid w:val="003451F3"/>
    <w:rsid w:val="00346F43"/>
    <w:rsid w:val="00352BAE"/>
    <w:rsid w:val="00355CF1"/>
    <w:rsid w:val="00357FF8"/>
    <w:rsid w:val="00361142"/>
    <w:rsid w:val="0036220D"/>
    <w:rsid w:val="00364007"/>
    <w:rsid w:val="00367D3A"/>
    <w:rsid w:val="00370AC8"/>
    <w:rsid w:val="00370BB6"/>
    <w:rsid w:val="00371035"/>
    <w:rsid w:val="0037146C"/>
    <w:rsid w:val="00371508"/>
    <w:rsid w:val="00380B5F"/>
    <w:rsid w:val="00380FD4"/>
    <w:rsid w:val="003814DA"/>
    <w:rsid w:val="00382405"/>
    <w:rsid w:val="00382F47"/>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4FEC"/>
    <w:rsid w:val="003D58DB"/>
    <w:rsid w:val="003D6F2E"/>
    <w:rsid w:val="003E2439"/>
    <w:rsid w:val="003E404E"/>
    <w:rsid w:val="003E4525"/>
    <w:rsid w:val="003E6BDE"/>
    <w:rsid w:val="003E7251"/>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6499"/>
    <w:rsid w:val="00416FF3"/>
    <w:rsid w:val="00416FFC"/>
    <w:rsid w:val="00421CCC"/>
    <w:rsid w:val="004229E5"/>
    <w:rsid w:val="00423158"/>
    <w:rsid w:val="00423248"/>
    <w:rsid w:val="00425C1A"/>
    <w:rsid w:val="004260BA"/>
    <w:rsid w:val="00427EA0"/>
    <w:rsid w:val="00431723"/>
    <w:rsid w:val="00431D3A"/>
    <w:rsid w:val="00431DBB"/>
    <w:rsid w:val="00432F1F"/>
    <w:rsid w:val="004342DB"/>
    <w:rsid w:val="004347B7"/>
    <w:rsid w:val="00435F8D"/>
    <w:rsid w:val="00442892"/>
    <w:rsid w:val="004438F9"/>
    <w:rsid w:val="00444024"/>
    <w:rsid w:val="00445079"/>
    <w:rsid w:val="00450FE5"/>
    <w:rsid w:val="004558F0"/>
    <w:rsid w:val="00455F8D"/>
    <w:rsid w:val="004561AE"/>
    <w:rsid w:val="00457893"/>
    <w:rsid w:val="00460212"/>
    <w:rsid w:val="00462133"/>
    <w:rsid w:val="0046356E"/>
    <w:rsid w:val="00465588"/>
    <w:rsid w:val="00465E68"/>
    <w:rsid w:val="00466B53"/>
    <w:rsid w:val="00467F9F"/>
    <w:rsid w:val="00471458"/>
    <w:rsid w:val="004721ED"/>
    <w:rsid w:val="0047480A"/>
    <w:rsid w:val="004777F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2564"/>
    <w:rsid w:val="00526EB4"/>
    <w:rsid w:val="00530CD9"/>
    <w:rsid w:val="00531A86"/>
    <w:rsid w:val="00531BD7"/>
    <w:rsid w:val="00533135"/>
    <w:rsid w:val="0053420C"/>
    <w:rsid w:val="00540209"/>
    <w:rsid w:val="00541BEB"/>
    <w:rsid w:val="005437C4"/>
    <w:rsid w:val="00544964"/>
    <w:rsid w:val="00546E9B"/>
    <w:rsid w:val="00547D42"/>
    <w:rsid w:val="00550A97"/>
    <w:rsid w:val="00550B17"/>
    <w:rsid w:val="005514F8"/>
    <w:rsid w:val="00551B09"/>
    <w:rsid w:val="00552A0C"/>
    <w:rsid w:val="00553FC1"/>
    <w:rsid w:val="005562CE"/>
    <w:rsid w:val="0055770B"/>
    <w:rsid w:val="00560645"/>
    <w:rsid w:val="00561042"/>
    <w:rsid w:val="005627E6"/>
    <w:rsid w:val="005628B4"/>
    <w:rsid w:val="005640D6"/>
    <w:rsid w:val="0056502C"/>
    <w:rsid w:val="0056529E"/>
    <w:rsid w:val="00566180"/>
    <w:rsid w:val="0056703E"/>
    <w:rsid w:val="00567375"/>
    <w:rsid w:val="00570030"/>
    <w:rsid w:val="00570213"/>
    <w:rsid w:val="005710A2"/>
    <w:rsid w:val="0057267A"/>
    <w:rsid w:val="00572E4B"/>
    <w:rsid w:val="00577A08"/>
    <w:rsid w:val="00580363"/>
    <w:rsid w:val="00583168"/>
    <w:rsid w:val="00583B63"/>
    <w:rsid w:val="0059015A"/>
    <w:rsid w:val="00592915"/>
    <w:rsid w:val="00593BAC"/>
    <w:rsid w:val="00596BE7"/>
    <w:rsid w:val="00597A43"/>
    <w:rsid w:val="00597F60"/>
    <w:rsid w:val="005A092D"/>
    <w:rsid w:val="005A1AE3"/>
    <w:rsid w:val="005A2DB0"/>
    <w:rsid w:val="005A2DBC"/>
    <w:rsid w:val="005A3505"/>
    <w:rsid w:val="005A6343"/>
    <w:rsid w:val="005A6C3C"/>
    <w:rsid w:val="005B0432"/>
    <w:rsid w:val="005B227C"/>
    <w:rsid w:val="005B4345"/>
    <w:rsid w:val="005C0C5B"/>
    <w:rsid w:val="005C69F1"/>
    <w:rsid w:val="005C6EB0"/>
    <w:rsid w:val="005C6FDA"/>
    <w:rsid w:val="005D35D5"/>
    <w:rsid w:val="005D3F13"/>
    <w:rsid w:val="005D46AA"/>
    <w:rsid w:val="005D5A3E"/>
    <w:rsid w:val="005D664B"/>
    <w:rsid w:val="005D7D78"/>
    <w:rsid w:val="005E052E"/>
    <w:rsid w:val="005E1E7F"/>
    <w:rsid w:val="005E28A2"/>
    <w:rsid w:val="005E5D3F"/>
    <w:rsid w:val="005E5EDA"/>
    <w:rsid w:val="005E714E"/>
    <w:rsid w:val="005F1008"/>
    <w:rsid w:val="005F5556"/>
    <w:rsid w:val="00601C2F"/>
    <w:rsid w:val="00603A4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72E5"/>
    <w:rsid w:val="00627785"/>
    <w:rsid w:val="00627F48"/>
    <w:rsid w:val="006309B5"/>
    <w:rsid w:val="006328B8"/>
    <w:rsid w:val="00634A40"/>
    <w:rsid w:val="006371D1"/>
    <w:rsid w:val="0064025C"/>
    <w:rsid w:val="006403FC"/>
    <w:rsid w:val="006406C4"/>
    <w:rsid w:val="00645133"/>
    <w:rsid w:val="00645BDE"/>
    <w:rsid w:val="00645C50"/>
    <w:rsid w:val="00650551"/>
    <w:rsid w:val="00652839"/>
    <w:rsid w:val="00653849"/>
    <w:rsid w:val="0065545B"/>
    <w:rsid w:val="00656112"/>
    <w:rsid w:val="00657D13"/>
    <w:rsid w:val="00660345"/>
    <w:rsid w:val="00661439"/>
    <w:rsid w:val="00663571"/>
    <w:rsid w:val="00663C9E"/>
    <w:rsid w:val="0066556E"/>
    <w:rsid w:val="006658F4"/>
    <w:rsid w:val="00671572"/>
    <w:rsid w:val="006744A1"/>
    <w:rsid w:val="006746D0"/>
    <w:rsid w:val="00674B80"/>
    <w:rsid w:val="00675970"/>
    <w:rsid w:val="006762E8"/>
    <w:rsid w:val="006807B0"/>
    <w:rsid w:val="00680D2D"/>
    <w:rsid w:val="00683FC7"/>
    <w:rsid w:val="0069029D"/>
    <w:rsid w:val="00691056"/>
    <w:rsid w:val="00691A72"/>
    <w:rsid w:val="00693627"/>
    <w:rsid w:val="00695E8F"/>
    <w:rsid w:val="00696F24"/>
    <w:rsid w:val="00697D4F"/>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746E"/>
    <w:rsid w:val="006E0CC7"/>
    <w:rsid w:val="006E1E59"/>
    <w:rsid w:val="006E3801"/>
    <w:rsid w:val="006E7349"/>
    <w:rsid w:val="006F16E3"/>
    <w:rsid w:val="006F7D23"/>
    <w:rsid w:val="00701D18"/>
    <w:rsid w:val="0070463C"/>
    <w:rsid w:val="00706F4D"/>
    <w:rsid w:val="00707040"/>
    <w:rsid w:val="00707477"/>
    <w:rsid w:val="0071062F"/>
    <w:rsid w:val="00712928"/>
    <w:rsid w:val="00712DA2"/>
    <w:rsid w:val="00715176"/>
    <w:rsid w:val="0071607D"/>
    <w:rsid w:val="00720680"/>
    <w:rsid w:val="00721192"/>
    <w:rsid w:val="0072293B"/>
    <w:rsid w:val="00724391"/>
    <w:rsid w:val="0072486E"/>
    <w:rsid w:val="00727C50"/>
    <w:rsid w:val="007306C7"/>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279"/>
    <w:rsid w:val="00756A54"/>
    <w:rsid w:val="00757E36"/>
    <w:rsid w:val="00760508"/>
    <w:rsid w:val="007611BE"/>
    <w:rsid w:val="00762AA4"/>
    <w:rsid w:val="00765A11"/>
    <w:rsid w:val="00765AA1"/>
    <w:rsid w:val="00765E78"/>
    <w:rsid w:val="00770027"/>
    <w:rsid w:val="0077042D"/>
    <w:rsid w:val="007704DB"/>
    <w:rsid w:val="00770501"/>
    <w:rsid w:val="00773BBE"/>
    <w:rsid w:val="00774B66"/>
    <w:rsid w:val="007774EE"/>
    <w:rsid w:val="00781C8C"/>
    <w:rsid w:val="00782623"/>
    <w:rsid w:val="0078563F"/>
    <w:rsid w:val="00785C06"/>
    <w:rsid w:val="00786B19"/>
    <w:rsid w:val="00786C0E"/>
    <w:rsid w:val="00786E33"/>
    <w:rsid w:val="00786FB8"/>
    <w:rsid w:val="00786FDC"/>
    <w:rsid w:val="00795452"/>
    <w:rsid w:val="007A06FE"/>
    <w:rsid w:val="007A1E77"/>
    <w:rsid w:val="007A238B"/>
    <w:rsid w:val="007A3370"/>
    <w:rsid w:val="007A63F6"/>
    <w:rsid w:val="007A672A"/>
    <w:rsid w:val="007B301B"/>
    <w:rsid w:val="007B426D"/>
    <w:rsid w:val="007B580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35D9"/>
    <w:rsid w:val="007D46BB"/>
    <w:rsid w:val="007D5111"/>
    <w:rsid w:val="007D5CD2"/>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1B31"/>
    <w:rsid w:val="0081222F"/>
    <w:rsid w:val="00813914"/>
    <w:rsid w:val="00814FBD"/>
    <w:rsid w:val="0081541B"/>
    <w:rsid w:val="00816207"/>
    <w:rsid w:val="00816998"/>
    <w:rsid w:val="008222A6"/>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530A"/>
    <w:rsid w:val="008464B9"/>
    <w:rsid w:val="00851682"/>
    <w:rsid w:val="00851A31"/>
    <w:rsid w:val="00852DB1"/>
    <w:rsid w:val="008537D6"/>
    <w:rsid w:val="00853BA0"/>
    <w:rsid w:val="00855DFE"/>
    <w:rsid w:val="008632C5"/>
    <w:rsid w:val="008639DE"/>
    <w:rsid w:val="00870943"/>
    <w:rsid w:val="00870C43"/>
    <w:rsid w:val="00872BF8"/>
    <w:rsid w:val="0087307A"/>
    <w:rsid w:val="008776B9"/>
    <w:rsid w:val="00880E04"/>
    <w:rsid w:val="00880E30"/>
    <w:rsid w:val="008813C2"/>
    <w:rsid w:val="00891E23"/>
    <w:rsid w:val="00893DC2"/>
    <w:rsid w:val="008942C7"/>
    <w:rsid w:val="00894DCA"/>
    <w:rsid w:val="008955A0"/>
    <w:rsid w:val="00896091"/>
    <w:rsid w:val="008A0C72"/>
    <w:rsid w:val="008A1F7D"/>
    <w:rsid w:val="008A3C0F"/>
    <w:rsid w:val="008A4A60"/>
    <w:rsid w:val="008A51A5"/>
    <w:rsid w:val="008A64AD"/>
    <w:rsid w:val="008A65A5"/>
    <w:rsid w:val="008A6D3F"/>
    <w:rsid w:val="008A7D5B"/>
    <w:rsid w:val="008B417D"/>
    <w:rsid w:val="008B5793"/>
    <w:rsid w:val="008B5B83"/>
    <w:rsid w:val="008C0F4C"/>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58A0"/>
    <w:rsid w:val="009259C7"/>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239"/>
    <w:rsid w:val="00995208"/>
    <w:rsid w:val="009952FB"/>
    <w:rsid w:val="0099692C"/>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1B7E"/>
    <w:rsid w:val="009F2D01"/>
    <w:rsid w:val="009F56E6"/>
    <w:rsid w:val="009F57B4"/>
    <w:rsid w:val="009F5A03"/>
    <w:rsid w:val="00A01AFD"/>
    <w:rsid w:val="00A05087"/>
    <w:rsid w:val="00A06048"/>
    <w:rsid w:val="00A06090"/>
    <w:rsid w:val="00A069AC"/>
    <w:rsid w:val="00A07301"/>
    <w:rsid w:val="00A100B0"/>
    <w:rsid w:val="00A14299"/>
    <w:rsid w:val="00A166E5"/>
    <w:rsid w:val="00A17A02"/>
    <w:rsid w:val="00A207D9"/>
    <w:rsid w:val="00A21E33"/>
    <w:rsid w:val="00A268D5"/>
    <w:rsid w:val="00A26DD8"/>
    <w:rsid w:val="00A300CB"/>
    <w:rsid w:val="00A3026C"/>
    <w:rsid w:val="00A30473"/>
    <w:rsid w:val="00A3227B"/>
    <w:rsid w:val="00A3460F"/>
    <w:rsid w:val="00A4086D"/>
    <w:rsid w:val="00A409B2"/>
    <w:rsid w:val="00A40A80"/>
    <w:rsid w:val="00A416C9"/>
    <w:rsid w:val="00A42AFD"/>
    <w:rsid w:val="00A4496F"/>
    <w:rsid w:val="00A501C3"/>
    <w:rsid w:val="00A51FA9"/>
    <w:rsid w:val="00A54B4C"/>
    <w:rsid w:val="00A55533"/>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5740"/>
    <w:rsid w:val="00A87B35"/>
    <w:rsid w:val="00A90EFB"/>
    <w:rsid w:val="00A92FF3"/>
    <w:rsid w:val="00A9386D"/>
    <w:rsid w:val="00A9564A"/>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F496A"/>
    <w:rsid w:val="00AF498E"/>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557F"/>
    <w:rsid w:val="00B33E6E"/>
    <w:rsid w:val="00B34907"/>
    <w:rsid w:val="00B4312A"/>
    <w:rsid w:val="00B44736"/>
    <w:rsid w:val="00B55CD8"/>
    <w:rsid w:val="00B57326"/>
    <w:rsid w:val="00B578C0"/>
    <w:rsid w:val="00B62062"/>
    <w:rsid w:val="00B62578"/>
    <w:rsid w:val="00B6502B"/>
    <w:rsid w:val="00B72BFD"/>
    <w:rsid w:val="00B72FF5"/>
    <w:rsid w:val="00B7554A"/>
    <w:rsid w:val="00B81A52"/>
    <w:rsid w:val="00B81DE6"/>
    <w:rsid w:val="00B83C36"/>
    <w:rsid w:val="00B863B5"/>
    <w:rsid w:val="00B8652B"/>
    <w:rsid w:val="00B87A29"/>
    <w:rsid w:val="00B91867"/>
    <w:rsid w:val="00B93114"/>
    <w:rsid w:val="00B938D1"/>
    <w:rsid w:val="00B93C26"/>
    <w:rsid w:val="00B951E2"/>
    <w:rsid w:val="00B96075"/>
    <w:rsid w:val="00BA063F"/>
    <w:rsid w:val="00BA0DEC"/>
    <w:rsid w:val="00BA2A18"/>
    <w:rsid w:val="00BA438B"/>
    <w:rsid w:val="00BA51F2"/>
    <w:rsid w:val="00BA619F"/>
    <w:rsid w:val="00BB0C6E"/>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E2CD1"/>
    <w:rsid w:val="00BE7434"/>
    <w:rsid w:val="00BE74AA"/>
    <w:rsid w:val="00BF094D"/>
    <w:rsid w:val="00BF5941"/>
    <w:rsid w:val="00BF5E50"/>
    <w:rsid w:val="00BF7C09"/>
    <w:rsid w:val="00C00415"/>
    <w:rsid w:val="00C0183F"/>
    <w:rsid w:val="00C01D6D"/>
    <w:rsid w:val="00C01F0E"/>
    <w:rsid w:val="00C0257C"/>
    <w:rsid w:val="00C06336"/>
    <w:rsid w:val="00C07006"/>
    <w:rsid w:val="00C07BEA"/>
    <w:rsid w:val="00C15494"/>
    <w:rsid w:val="00C178ED"/>
    <w:rsid w:val="00C2083C"/>
    <w:rsid w:val="00C20DBF"/>
    <w:rsid w:val="00C2123B"/>
    <w:rsid w:val="00C228D6"/>
    <w:rsid w:val="00C22CAD"/>
    <w:rsid w:val="00C27591"/>
    <w:rsid w:val="00C33A26"/>
    <w:rsid w:val="00C33EAD"/>
    <w:rsid w:val="00C34BE5"/>
    <w:rsid w:val="00C361CA"/>
    <w:rsid w:val="00C40420"/>
    <w:rsid w:val="00C41863"/>
    <w:rsid w:val="00C41EE5"/>
    <w:rsid w:val="00C43F91"/>
    <w:rsid w:val="00C45049"/>
    <w:rsid w:val="00C4508F"/>
    <w:rsid w:val="00C508E9"/>
    <w:rsid w:val="00C52685"/>
    <w:rsid w:val="00C52873"/>
    <w:rsid w:val="00C53749"/>
    <w:rsid w:val="00C53ABE"/>
    <w:rsid w:val="00C54338"/>
    <w:rsid w:val="00C559D3"/>
    <w:rsid w:val="00C57E1B"/>
    <w:rsid w:val="00C62D14"/>
    <w:rsid w:val="00C67DC1"/>
    <w:rsid w:val="00C71421"/>
    <w:rsid w:val="00C721E4"/>
    <w:rsid w:val="00C7369F"/>
    <w:rsid w:val="00C74A48"/>
    <w:rsid w:val="00C75A96"/>
    <w:rsid w:val="00C77B20"/>
    <w:rsid w:val="00C8030B"/>
    <w:rsid w:val="00C82486"/>
    <w:rsid w:val="00C82693"/>
    <w:rsid w:val="00C839AC"/>
    <w:rsid w:val="00C85124"/>
    <w:rsid w:val="00C8585F"/>
    <w:rsid w:val="00C862BE"/>
    <w:rsid w:val="00C87893"/>
    <w:rsid w:val="00C87AB0"/>
    <w:rsid w:val="00C87DB8"/>
    <w:rsid w:val="00C92494"/>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2F5D"/>
    <w:rsid w:val="00CC3B12"/>
    <w:rsid w:val="00CC3CC2"/>
    <w:rsid w:val="00CC5BD7"/>
    <w:rsid w:val="00CD182F"/>
    <w:rsid w:val="00CD2998"/>
    <w:rsid w:val="00CD3794"/>
    <w:rsid w:val="00CD38F3"/>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1D80"/>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A16"/>
    <w:rsid w:val="00D37C38"/>
    <w:rsid w:val="00D408FB"/>
    <w:rsid w:val="00D40D63"/>
    <w:rsid w:val="00D41EB0"/>
    <w:rsid w:val="00D426BA"/>
    <w:rsid w:val="00D46756"/>
    <w:rsid w:val="00D51693"/>
    <w:rsid w:val="00D56CF2"/>
    <w:rsid w:val="00D5703C"/>
    <w:rsid w:val="00D579BE"/>
    <w:rsid w:val="00D616B8"/>
    <w:rsid w:val="00D62C32"/>
    <w:rsid w:val="00D636B6"/>
    <w:rsid w:val="00D6726F"/>
    <w:rsid w:val="00D70DC2"/>
    <w:rsid w:val="00D71469"/>
    <w:rsid w:val="00D72E66"/>
    <w:rsid w:val="00D72F38"/>
    <w:rsid w:val="00D749CC"/>
    <w:rsid w:val="00D74C3C"/>
    <w:rsid w:val="00D77073"/>
    <w:rsid w:val="00D771AD"/>
    <w:rsid w:val="00D7735D"/>
    <w:rsid w:val="00D804E8"/>
    <w:rsid w:val="00D80B2F"/>
    <w:rsid w:val="00D83C8E"/>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D0310"/>
    <w:rsid w:val="00DD0797"/>
    <w:rsid w:val="00DD63B5"/>
    <w:rsid w:val="00DD69D8"/>
    <w:rsid w:val="00DE1367"/>
    <w:rsid w:val="00DE4A37"/>
    <w:rsid w:val="00DE564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1E98"/>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713"/>
    <w:rsid w:val="00E712A6"/>
    <w:rsid w:val="00E71F29"/>
    <w:rsid w:val="00E7288B"/>
    <w:rsid w:val="00E73A7C"/>
    <w:rsid w:val="00E74103"/>
    <w:rsid w:val="00E747A0"/>
    <w:rsid w:val="00E80F70"/>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39DC"/>
    <w:rsid w:val="00EC44AF"/>
    <w:rsid w:val="00EC7CD0"/>
    <w:rsid w:val="00ED0163"/>
    <w:rsid w:val="00ED2842"/>
    <w:rsid w:val="00ED284C"/>
    <w:rsid w:val="00ED4F25"/>
    <w:rsid w:val="00ED75A2"/>
    <w:rsid w:val="00EE0246"/>
    <w:rsid w:val="00EE147B"/>
    <w:rsid w:val="00EE1D37"/>
    <w:rsid w:val="00EE4026"/>
    <w:rsid w:val="00EF102C"/>
    <w:rsid w:val="00EF1C06"/>
    <w:rsid w:val="00EF34E6"/>
    <w:rsid w:val="00EF360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244BC"/>
    <w:rsid w:val="00F33C90"/>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6F0"/>
    <w:rsid w:val="00FD0A00"/>
    <w:rsid w:val="00FD0F13"/>
    <w:rsid w:val="00FD2735"/>
    <w:rsid w:val="00FD44CF"/>
    <w:rsid w:val="00FD4C64"/>
    <w:rsid w:val="00FD5482"/>
    <w:rsid w:val="00FD5A18"/>
    <w:rsid w:val="00FD6979"/>
    <w:rsid w:val="00FE0FC4"/>
    <w:rsid w:val="00FE2491"/>
    <w:rsid w:val="00FE25F2"/>
    <w:rsid w:val="00FE43DF"/>
    <w:rsid w:val="00FE4643"/>
    <w:rsid w:val="00FE4E19"/>
    <w:rsid w:val="00FE60FF"/>
    <w:rsid w:val="00FE6FEA"/>
    <w:rsid w:val="00FF118A"/>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15AA9FF7-73A7-496B-9CCC-CFFC6B8B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hsbsa.dmdenquiries@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179</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6000</CharactersWithSpaces>
  <SharedDoc>false</SharedDoc>
  <HLinks>
    <vt:vector size="12" baseType="variant">
      <vt:variant>
        <vt:i4>3080270</vt:i4>
      </vt:variant>
      <vt:variant>
        <vt:i4>3</vt:i4>
      </vt:variant>
      <vt:variant>
        <vt:i4>0</vt:i4>
      </vt:variant>
      <vt:variant>
        <vt:i4>5</vt:i4>
      </vt:variant>
      <vt:variant>
        <vt:lpwstr>mailto:nhsbsa.dmdenquiries@nhs.net</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9</cp:revision>
  <cp:lastPrinted>2022-06-17T03:58:00Z</cp:lastPrinted>
  <dcterms:created xsi:type="dcterms:W3CDTF">2022-09-08T07:27:00Z</dcterms:created>
  <dcterms:modified xsi:type="dcterms:W3CDTF">2022-09-08T11:13:00Z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