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4C62AF"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90E49D3"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46356E">
              <w:rPr>
                <w:rFonts w:ascii="Arial" w:hAnsi="Arial" w:cs="Arial"/>
              </w:rPr>
              <w:t>2</w:t>
            </w:r>
            <w:r w:rsidR="003E7251">
              <w:rPr>
                <w:rFonts w:ascii="Arial" w:hAnsi="Arial" w:cs="Arial"/>
              </w:rPr>
              <w:t>9</w:t>
            </w:r>
            <w:r w:rsidR="001C64E4">
              <w:rPr>
                <w:rFonts w:ascii="Arial" w:hAnsi="Arial" w:cs="Arial"/>
              </w:rPr>
              <w:t xml:space="preserve"> </w:t>
            </w:r>
            <w:r w:rsidR="001443D9">
              <w:rPr>
                <w:rFonts w:ascii="Arial" w:hAnsi="Arial" w:cs="Arial"/>
              </w:rPr>
              <w:t>August</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4DDB5A0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443D9">
        <w:rPr>
          <w:rFonts w:ascii="Arial" w:eastAsia="Times New Roman" w:hAnsi="Arial" w:cs="Arial"/>
        </w:rPr>
        <w:t>8</w:t>
      </w:r>
      <w:r w:rsidR="0053420C" w:rsidRPr="2DBBE11B">
        <w:rPr>
          <w:rFonts w:ascii="Arial" w:eastAsia="Times New Roman" w:hAnsi="Arial" w:cs="Arial"/>
        </w:rPr>
        <w:t>.</w:t>
      </w:r>
      <w:r w:rsidR="003E7251">
        <w:rPr>
          <w:rFonts w:ascii="Arial" w:eastAsia="Times New Roman" w:hAnsi="Arial" w:cs="Arial"/>
        </w:rPr>
        <w:t>4</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445A9FD9" w:rsidR="006371D1" w:rsidRPr="00FD06F0" w:rsidRDefault="006371D1" w:rsidP="006371D1">
      <w:pPr>
        <w:rPr>
          <w:rFonts w:ascii="Arial" w:eastAsiaTheme="minorHAnsi" w:hAnsi="Arial" w:cs="Arial"/>
          <w:b/>
          <w:bCs/>
          <w:sz w:val="22"/>
          <w:szCs w:val="22"/>
          <w:u w:val="single"/>
          <w:lang w:val="en-GB"/>
        </w:rPr>
      </w:pPr>
      <w:r w:rsidRPr="00FD06F0">
        <w:rPr>
          <w:rFonts w:ascii="Arial" w:hAnsi="Arial" w:cs="Arial"/>
          <w:b/>
          <w:bCs/>
          <w:u w:val="single"/>
        </w:rPr>
        <w:t xml:space="preserve">Advanced notice: Interesting Excipients </w:t>
      </w:r>
      <w:r w:rsidR="00182E50" w:rsidRPr="00FD06F0">
        <w:rPr>
          <w:rFonts w:ascii="Arial" w:hAnsi="Arial" w:cs="Arial"/>
          <w:b/>
          <w:bCs/>
          <w:u w:val="single"/>
        </w:rPr>
        <w:t>a</w:t>
      </w:r>
      <w:r w:rsidRPr="00FD06F0">
        <w:rPr>
          <w:rFonts w:ascii="Arial" w:hAnsi="Arial" w:cs="Arial"/>
          <w:b/>
          <w:bCs/>
          <w:u w:val="single"/>
        </w:rPr>
        <w:t xml:space="preserve">uthoring in </w:t>
      </w:r>
      <w:proofErr w:type="spellStart"/>
      <w:r w:rsidRPr="00FD06F0">
        <w:rPr>
          <w:rFonts w:ascii="Arial" w:hAnsi="Arial" w:cs="Arial"/>
          <w:b/>
          <w:bCs/>
          <w:u w:val="single"/>
        </w:rPr>
        <w:t>dm+d</w:t>
      </w:r>
      <w:proofErr w:type="spellEnd"/>
      <w:r w:rsidRPr="00FD06F0">
        <w:rPr>
          <w:rFonts w:ascii="Arial" w:hAnsi="Arial" w:cs="Arial"/>
          <w:b/>
          <w:bCs/>
          <w:u w:val="single"/>
        </w:rPr>
        <w:t xml:space="preserve"> to come to an end</w:t>
      </w:r>
    </w:p>
    <w:p w14:paraId="3A1AA09E" w14:textId="77777777" w:rsidR="006371D1" w:rsidRDefault="006371D1" w:rsidP="006371D1">
      <w:pPr>
        <w:rPr>
          <w:rFonts w:ascii="Arial" w:hAnsi="Arial" w:cs="Arial"/>
        </w:rPr>
      </w:pPr>
    </w:p>
    <w:p w14:paraId="2D383767" w14:textId="77777777" w:rsidR="003E2439" w:rsidRDefault="003E2439" w:rsidP="003E2439">
      <w:pPr>
        <w:jc w:val="both"/>
        <w:rPr>
          <w:rFonts w:ascii="Arial" w:eastAsiaTheme="minorHAnsi" w:hAnsi="Arial" w:cs="Arial"/>
          <w:color w:val="000000"/>
          <w:sz w:val="22"/>
          <w:szCs w:val="22"/>
          <w:lang w:val="en-GB"/>
        </w:rPr>
      </w:pPr>
      <w:r>
        <w:rPr>
          <w:rFonts w:ascii="Arial" w:hAnsi="Arial" w:cs="Arial"/>
          <w:color w:val="000000"/>
        </w:rPr>
        <w:t xml:space="preserve">Further to 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60B23532" w14:textId="77777777" w:rsidR="003E2439" w:rsidRDefault="003E2439" w:rsidP="003E2439">
      <w:pPr>
        <w:rPr>
          <w:rFonts w:ascii="Arial" w:hAnsi="Arial" w:cs="Arial"/>
        </w:rPr>
      </w:pPr>
    </w:p>
    <w:p w14:paraId="2FAFA3A5" w14:textId="77777777" w:rsidR="003E2439" w:rsidRDefault="003E2439" w:rsidP="003E2439">
      <w:pPr>
        <w:rPr>
          <w:rFonts w:ascii="Arial" w:hAnsi="Arial" w:cs="Arial"/>
          <w:color w:val="000000"/>
        </w:rPr>
      </w:pPr>
      <w:proofErr w:type="gramStart"/>
      <w:r>
        <w:rPr>
          <w:rFonts w:ascii="Arial" w:hAnsi="Arial" w:cs="Arial"/>
          <w:color w:val="000000"/>
        </w:rPr>
        <w:t>As long as</w:t>
      </w:r>
      <w:proofErr w:type="gramEnd"/>
      <w:r>
        <w:rPr>
          <w:rFonts w:ascii="Arial" w:hAnsi="Arial" w:cs="Arial"/>
          <w:color w:val="000000"/>
        </w:rPr>
        <w:t xml:space="preserve"> testing goes to plan, the aim is to leave historical interesting excipient data present in </w:t>
      </w:r>
      <w:proofErr w:type="spellStart"/>
      <w:r>
        <w:rPr>
          <w:rFonts w:ascii="Arial" w:hAnsi="Arial" w:cs="Arial"/>
          <w:color w:val="000000"/>
        </w:rPr>
        <w:t>dm+d</w:t>
      </w:r>
      <w:proofErr w:type="spellEnd"/>
      <w:r>
        <w:rPr>
          <w:rFonts w:ascii="Arial" w:hAnsi="Arial" w:cs="Arial"/>
          <w:color w:val="000000"/>
        </w:rPr>
        <w:t xml:space="preserve"> for audit purposes etc. and to end date stamp the field on 30</w:t>
      </w:r>
      <w:r>
        <w:rPr>
          <w:rFonts w:ascii="Arial" w:hAnsi="Arial" w:cs="Arial"/>
          <w:color w:val="000000"/>
          <w:vertAlign w:val="superscript"/>
        </w:rPr>
        <w:t>th</w:t>
      </w:r>
      <w:r>
        <w:rPr>
          <w:rFonts w:ascii="Arial" w:hAnsi="Arial" w:cs="Arial"/>
          <w:color w:val="000000"/>
        </w:rPr>
        <w:t xml:space="preserve"> September 2022. This will therefore be evident in the </w:t>
      </w:r>
      <w:proofErr w:type="spellStart"/>
      <w:r>
        <w:rPr>
          <w:rFonts w:ascii="Arial" w:hAnsi="Arial" w:cs="Arial"/>
          <w:color w:val="000000"/>
        </w:rPr>
        <w:t>dm+d</w:t>
      </w:r>
      <w:proofErr w:type="spellEnd"/>
      <w:r>
        <w:rPr>
          <w:rFonts w:ascii="Arial" w:hAnsi="Arial" w:cs="Arial"/>
          <w:color w:val="000000"/>
        </w:rPr>
        <w:t xml:space="preserve"> files posted in the public domain on Monday 10</w:t>
      </w:r>
      <w:r>
        <w:rPr>
          <w:rFonts w:ascii="Arial" w:hAnsi="Arial" w:cs="Arial"/>
          <w:color w:val="000000"/>
          <w:vertAlign w:val="superscript"/>
        </w:rPr>
        <w:t>th</w:t>
      </w:r>
      <w:r>
        <w:rPr>
          <w:rFonts w:ascii="Arial" w:hAnsi="Arial" w:cs="Arial"/>
          <w:color w:val="000000"/>
        </w:rPr>
        <w:t xml:space="preserve"> October 2022.</w:t>
      </w:r>
    </w:p>
    <w:p w14:paraId="26F980FC" w14:textId="77777777" w:rsidR="006371D1" w:rsidRDefault="006371D1" w:rsidP="00261DE8">
      <w:pPr>
        <w:rPr>
          <w:rFonts w:ascii="Arial" w:eastAsia="Times New Roman" w:hAnsi="Arial" w:cs="Arial"/>
        </w:rPr>
      </w:pPr>
    </w:p>
    <w:p w14:paraId="5A336841" w14:textId="77777777" w:rsidR="00B951E2" w:rsidRPr="00FD06F0" w:rsidRDefault="00B951E2" w:rsidP="00B951E2">
      <w:pPr>
        <w:rPr>
          <w:rFonts w:ascii="Arial" w:eastAsiaTheme="minorHAnsi" w:hAnsi="Arial" w:cs="Arial"/>
          <w:b/>
          <w:bCs/>
          <w:sz w:val="22"/>
          <w:szCs w:val="22"/>
          <w:u w:val="single"/>
          <w:lang w:val="en-GB"/>
        </w:rPr>
      </w:pPr>
      <w:r w:rsidRPr="00FD06F0">
        <w:rPr>
          <w:rFonts w:ascii="Arial" w:hAnsi="Arial" w:cs="Arial"/>
          <w:b/>
          <w:bCs/>
          <w:u w:val="single"/>
        </w:rPr>
        <w:t>Two Historical Ingredient Strength Unit of Measure (UOM) Errors Found and Corrected</w:t>
      </w:r>
    </w:p>
    <w:p w14:paraId="01335B56" w14:textId="77777777" w:rsidR="00B951E2" w:rsidRDefault="00B951E2" w:rsidP="00B951E2">
      <w:pPr>
        <w:rPr>
          <w:rFonts w:ascii="Arial" w:hAnsi="Arial" w:cs="Arial"/>
        </w:rPr>
      </w:pPr>
    </w:p>
    <w:p w14:paraId="2A439DED" w14:textId="77777777" w:rsidR="00B951E2" w:rsidRDefault="00B951E2" w:rsidP="00B951E2">
      <w:pPr>
        <w:rPr>
          <w:rFonts w:ascii="Arial" w:hAnsi="Arial" w:cs="Arial"/>
        </w:rPr>
      </w:pPr>
      <w:r>
        <w:rPr>
          <w:rFonts w:ascii="Arial" w:hAnsi="Arial" w:cs="Arial"/>
        </w:rPr>
        <w:t>For VMPs:</w:t>
      </w:r>
    </w:p>
    <w:p w14:paraId="7F0E62F7"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Potassium chloride 0.3% (potassium 20mmol/500ml) / Glucose 10% / Sodium chloride 0.45% solution for infusion 500ml bottles</w:t>
      </w:r>
    </w:p>
    <w:p w14:paraId="65F78937" w14:textId="77777777" w:rsidR="00B951E2" w:rsidRDefault="00B951E2" w:rsidP="00B951E2">
      <w:pPr>
        <w:rPr>
          <w:rFonts w:ascii="Arial" w:eastAsiaTheme="minorHAnsi" w:hAnsi="Arial" w:cs="Arial"/>
          <w:color w:val="000000"/>
          <w:lang w:eastAsia="en-GB"/>
        </w:rPr>
      </w:pPr>
      <w:r>
        <w:rPr>
          <w:rFonts w:ascii="Arial" w:hAnsi="Arial" w:cs="Arial"/>
          <w:color w:val="000000"/>
          <w:lang w:eastAsia="en-GB"/>
        </w:rPr>
        <w:t xml:space="preserve">And </w:t>
      </w:r>
    </w:p>
    <w:p w14:paraId="6457DF5D"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Lidocaine 4% / Tetracaine 0.5% / Adrenaline (base) 0.1% gel</w:t>
      </w:r>
    </w:p>
    <w:p w14:paraId="1A20F191" w14:textId="77777777" w:rsidR="00B951E2" w:rsidRDefault="00B951E2" w:rsidP="00B951E2">
      <w:pPr>
        <w:rPr>
          <w:rFonts w:ascii="Arial" w:eastAsiaTheme="minorHAnsi" w:hAnsi="Arial" w:cs="Arial"/>
          <w:color w:val="000000"/>
          <w:lang w:eastAsia="en-GB"/>
        </w:rPr>
      </w:pPr>
    </w:p>
    <w:p w14:paraId="7CE00809" w14:textId="77777777" w:rsidR="00B951E2" w:rsidRDefault="00B951E2" w:rsidP="00B951E2">
      <w:pPr>
        <w:rPr>
          <w:rFonts w:ascii="Arial" w:hAnsi="Arial" w:cs="Arial"/>
        </w:rPr>
      </w:pPr>
      <w:r>
        <w:rPr>
          <w:rFonts w:ascii="Arial" w:hAnsi="Arial" w:cs="Arial"/>
        </w:rPr>
        <w:t>The historical ingredient strength Units of Measure (UOM) have been found to be incorrectly expressed as mg/</w:t>
      </w:r>
      <w:proofErr w:type="spellStart"/>
      <w:r>
        <w:rPr>
          <w:rFonts w:ascii="Arial" w:hAnsi="Arial" w:cs="Arial"/>
        </w:rPr>
        <w:t>litre</w:t>
      </w:r>
      <w:proofErr w:type="spellEnd"/>
      <w:r>
        <w:rPr>
          <w:rFonts w:ascii="Arial" w:hAnsi="Arial" w:cs="Arial"/>
        </w:rPr>
        <w:t xml:space="preserve">. The ingredient strengths should be mg/ml. </w:t>
      </w:r>
    </w:p>
    <w:p w14:paraId="39A14299" w14:textId="77777777" w:rsidR="00B951E2" w:rsidRDefault="00B951E2" w:rsidP="00B951E2">
      <w:pPr>
        <w:rPr>
          <w:rFonts w:ascii="Arial" w:hAnsi="Arial" w:cs="Arial"/>
        </w:rPr>
      </w:pPr>
      <w:r>
        <w:rPr>
          <w:rFonts w:ascii="Arial" w:hAnsi="Arial" w:cs="Arial"/>
        </w:rPr>
        <w:t>These have been corrected</w:t>
      </w:r>
    </w:p>
    <w:p w14:paraId="7A84AED6" w14:textId="77777777" w:rsidR="00B951E2" w:rsidRDefault="00B951E2" w:rsidP="00B951E2">
      <w:pPr>
        <w:rPr>
          <w:rFonts w:ascii="Arial" w:hAnsi="Arial" w:cs="Arial"/>
        </w:rPr>
      </w:pPr>
      <w:r>
        <w:rPr>
          <w:rFonts w:ascii="Arial" w:hAnsi="Arial" w:cs="Arial"/>
        </w:rPr>
        <w:t xml:space="preserve">Nearly 4000 lines of data for similar UOMs have subsequently been checked on </w:t>
      </w:r>
      <w:proofErr w:type="spellStart"/>
      <w:r>
        <w:rPr>
          <w:rFonts w:ascii="Arial" w:hAnsi="Arial" w:cs="Arial"/>
        </w:rPr>
        <w:t>dm+d</w:t>
      </w:r>
      <w:proofErr w:type="spellEnd"/>
      <w:r>
        <w:rPr>
          <w:rFonts w:ascii="Arial" w:hAnsi="Arial" w:cs="Arial"/>
        </w:rPr>
        <w:t>.</w:t>
      </w: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3"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FD06F0" w:rsidRDefault="00FD06F0"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bl>
    <w:p w14:paraId="03577D88" w14:textId="2DD71C6B"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595820F2" w14:textId="03A04E91" w:rsidR="00A85740" w:rsidRPr="0046356E" w:rsidRDefault="00A85740"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51CA15ED" w14:textId="77777777" w:rsidR="00FD06F0" w:rsidRDefault="00FD06F0" w:rsidP="00553FC1">
      <w:pPr>
        <w:spacing w:before="100" w:beforeAutospacing="1" w:after="100" w:afterAutospacing="1"/>
        <w:rPr>
          <w:rFonts w:ascii="Arial" w:eastAsia="Times New Roman" w:hAnsi="Arial" w:cs="Arial"/>
          <w:b/>
          <w:u w:val="single"/>
        </w:rPr>
      </w:pPr>
    </w:p>
    <w:p w14:paraId="3F3D3D88" w14:textId="77777777" w:rsidR="00FD06F0" w:rsidRDefault="00FD06F0" w:rsidP="00553FC1">
      <w:pPr>
        <w:spacing w:before="100" w:beforeAutospacing="1" w:after="100" w:afterAutospacing="1"/>
        <w:rPr>
          <w:rFonts w:ascii="Arial" w:eastAsia="Times New Roman" w:hAnsi="Arial" w:cs="Arial"/>
          <w:b/>
          <w:u w:val="single"/>
        </w:rPr>
      </w:pPr>
    </w:p>
    <w:p w14:paraId="42B2B175" w14:textId="77777777" w:rsidR="00FD06F0" w:rsidRDefault="00FD06F0" w:rsidP="00553FC1">
      <w:pPr>
        <w:spacing w:before="100" w:beforeAutospacing="1" w:after="100" w:afterAutospacing="1"/>
        <w:rPr>
          <w:rFonts w:ascii="Arial" w:eastAsia="Times New Roman" w:hAnsi="Arial" w:cs="Arial"/>
          <w:b/>
          <w:u w:val="single"/>
        </w:rPr>
      </w:pPr>
    </w:p>
    <w:p w14:paraId="53923EA8" w14:textId="77777777" w:rsidR="00FD06F0" w:rsidRDefault="00FD06F0" w:rsidP="00553FC1">
      <w:pPr>
        <w:spacing w:before="100" w:beforeAutospacing="1" w:after="100" w:afterAutospacing="1"/>
        <w:rPr>
          <w:rFonts w:ascii="Arial" w:eastAsia="Times New Roman" w:hAnsi="Arial" w:cs="Arial"/>
          <w:b/>
          <w:u w:val="single"/>
        </w:rPr>
      </w:pPr>
    </w:p>
    <w:p w14:paraId="593631E3" w14:textId="77777777" w:rsidR="00382F47" w:rsidRDefault="00382F47" w:rsidP="00553FC1">
      <w:pPr>
        <w:spacing w:before="100" w:beforeAutospacing="1" w:after="100" w:afterAutospacing="1"/>
        <w:rPr>
          <w:rFonts w:ascii="Arial" w:eastAsia="Times New Roman" w:hAnsi="Arial" w:cs="Arial"/>
          <w:b/>
          <w:u w:val="single"/>
        </w:rPr>
      </w:pPr>
    </w:p>
    <w:p w14:paraId="4093394F" w14:textId="574A51EF"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679FC404" w14:textId="6DC62D5B"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proofErr w:type="spellStart"/>
            <w:r>
              <w:rPr>
                <w:rFonts w:ascii="Arial" w:hAnsi="Arial" w:cs="Arial"/>
                <w:sz w:val="20"/>
                <w:szCs w:val="20"/>
              </w:rPr>
              <w:t>Amsacrine</w:t>
            </w:r>
            <w:proofErr w:type="spellEnd"/>
            <w:r>
              <w:rPr>
                <w:rFonts w:ascii="Arial" w:hAnsi="Arial" w:cs="Arial"/>
                <w:sz w:val="20"/>
                <w:szCs w:val="20"/>
              </w:rPr>
              <w:t xml:space="preserv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91233A">
              <w:rPr>
                <w:rFonts w:ascii="Arial" w:hAnsi="Arial" w:cs="Arial"/>
                <w:sz w:val="20"/>
                <w:szCs w:val="20"/>
                <w:lang w:eastAsia="en-GB"/>
              </w:rPr>
              <w:t>Amsidine</w:t>
            </w:r>
            <w:proofErr w:type="spellEnd"/>
            <w:r w:rsidR="0091233A">
              <w:rPr>
                <w:rFonts w:ascii="Arial" w:hAnsi="Arial" w:cs="Arial"/>
                <w:sz w:val="20"/>
                <w:szCs w:val="20"/>
                <w:lang w:eastAsia="en-GB"/>
              </w:rPr>
              <w:t xml:space="preserve"> 75mg/1.5ml solution for infusion ampoules and </w:t>
            </w:r>
            <w:proofErr w:type="spellStart"/>
            <w:r w:rsidR="0091233A">
              <w:rPr>
                <w:rFonts w:ascii="Arial" w:hAnsi="Arial" w:cs="Arial"/>
                <w:sz w:val="20"/>
                <w:szCs w:val="20"/>
                <w:lang w:eastAsia="en-GB"/>
              </w:rPr>
              <w:t>dilutent</w:t>
            </w:r>
            <w:proofErr w:type="spellEnd"/>
            <w:r w:rsidR="0091233A">
              <w:rPr>
                <w:rFonts w:ascii="Arial" w:hAnsi="Arial" w:cs="Arial"/>
                <w:sz w:val="20"/>
                <w:szCs w:val="20"/>
                <w:lang w:eastAsia="en-GB"/>
              </w:rPr>
              <w:t xml:space="preserve"> (</w:t>
            </w:r>
            <w:proofErr w:type="spellStart"/>
            <w:r w:rsidR="0051023E">
              <w:rPr>
                <w:rFonts w:ascii="Arial" w:hAnsi="Arial" w:cs="Arial"/>
                <w:sz w:val="20"/>
                <w:szCs w:val="20"/>
                <w:lang w:eastAsia="en-GB"/>
              </w:rPr>
              <w:t>Eurocept</w:t>
            </w:r>
            <w:proofErr w:type="spellEnd"/>
            <w:r w:rsidR="0051023E">
              <w:rPr>
                <w:rFonts w:ascii="Arial" w:hAnsi="Arial" w:cs="Arial"/>
                <w:sz w:val="20"/>
                <w:szCs w:val="20"/>
                <w:lang w:eastAsia="en-GB"/>
              </w:rPr>
              <w:t xml:space="preserve"> International </w:t>
            </w:r>
            <w:proofErr w:type="spellStart"/>
            <w:r w:rsidR="0051023E">
              <w:rPr>
                <w:rFonts w:ascii="Arial" w:hAnsi="Arial" w:cs="Arial"/>
                <w:sz w:val="20"/>
                <w:szCs w:val="20"/>
                <w:lang w:eastAsia="en-GB"/>
              </w:rPr>
              <w:t>bv</w:t>
            </w:r>
            <w:proofErr w:type="spellEnd"/>
            <w:r w:rsidR="0051023E">
              <w:rPr>
                <w:rFonts w:ascii="Arial" w:hAnsi="Arial" w:cs="Arial"/>
                <w:sz w:val="20"/>
                <w:szCs w:val="20"/>
                <w:lang w:eastAsia="en-GB"/>
              </w:rPr>
              <w:t>)</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C5DAD" w:rsidRPr="004C5DAD">
              <w:rPr>
                <w:rFonts w:ascii="Arial" w:hAnsi="Arial" w:cs="Arial"/>
                <w:sz w:val="20"/>
                <w:szCs w:val="20"/>
                <w:lang w:eastAsia="en-GB"/>
              </w:rPr>
              <w:t>Amsidine</w:t>
            </w:r>
            <w:proofErr w:type="spellEnd"/>
            <w:r w:rsidR="004C5DAD" w:rsidRPr="004C5DAD">
              <w:rPr>
                <w:rFonts w:ascii="Arial" w:hAnsi="Arial" w:cs="Arial"/>
                <w:sz w:val="20"/>
                <w:szCs w:val="20"/>
                <w:lang w:eastAsia="en-GB"/>
              </w:rPr>
              <w:t xml:space="preserve"> 75mg/1.5ml concentrate and solvent for solution for infusion vials</w:t>
            </w:r>
            <w:r w:rsidR="00D5703C">
              <w:rPr>
                <w:rFonts w:ascii="Arial" w:hAnsi="Arial" w:cs="Arial"/>
                <w:sz w:val="20"/>
                <w:szCs w:val="20"/>
                <w:lang w:eastAsia="en-GB"/>
              </w:rPr>
              <w:t xml:space="preserve"> (</w:t>
            </w:r>
            <w:proofErr w:type="spellStart"/>
            <w:r w:rsidR="00D5703C">
              <w:rPr>
                <w:rFonts w:ascii="Arial" w:hAnsi="Arial" w:cs="Arial"/>
                <w:sz w:val="20"/>
                <w:szCs w:val="20"/>
                <w:lang w:eastAsia="en-GB"/>
              </w:rPr>
              <w:t>Eurocept</w:t>
            </w:r>
            <w:proofErr w:type="spellEnd"/>
            <w:r w:rsidR="00D5703C">
              <w:rPr>
                <w:rFonts w:ascii="Arial" w:hAnsi="Arial" w:cs="Arial"/>
                <w:sz w:val="20"/>
                <w:szCs w:val="20"/>
                <w:lang w:eastAsia="en-GB"/>
              </w:rPr>
              <w:t xml:space="preserve"> International </w:t>
            </w:r>
            <w:proofErr w:type="spellStart"/>
            <w:r w:rsidR="00D5703C">
              <w:rPr>
                <w:rFonts w:ascii="Arial" w:hAnsi="Arial" w:cs="Arial"/>
                <w:sz w:val="20"/>
                <w:szCs w:val="20"/>
                <w:lang w:eastAsia="en-GB"/>
              </w:rPr>
              <w:t>bv</w:t>
            </w:r>
            <w:proofErr w:type="spellEnd"/>
            <w:r w:rsidR="00D5703C">
              <w:rPr>
                <w:rFonts w:ascii="Arial" w:hAnsi="Arial" w:cs="Arial"/>
                <w:sz w:val="20"/>
                <w:szCs w:val="20"/>
                <w:lang w:eastAsia="en-GB"/>
              </w:rPr>
              <w:t>)</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7648D6A6" w14:textId="74DAF49F" w:rsidR="00261DE8" w:rsidRDefault="00D74C3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mid-Sept.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tbl>
    <w:p w14:paraId="4A080D51" w14:textId="77777777" w:rsidR="00382F47" w:rsidRDefault="00382F47" w:rsidP="00BB7C98">
      <w:pPr>
        <w:autoSpaceDE w:val="0"/>
        <w:autoSpaceDN w:val="0"/>
        <w:adjustRightInd w:val="0"/>
        <w:rPr>
          <w:rFonts w:ascii="Arial" w:hAnsi="Arial" w:cs="Arial"/>
        </w:rPr>
      </w:pPr>
    </w:p>
    <w:p w14:paraId="635F9AFC" w14:textId="0E9D77C2"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4"/>
      <w:footerReference w:type="default" r:id="rId15"/>
      <w:headerReference w:type="first" r:id="rId16"/>
      <w:footerReference w:type="first" r:id="rId1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029C" w14:textId="77777777" w:rsidR="000D6253" w:rsidRDefault="000D6253">
      <w:r>
        <w:separator/>
      </w:r>
    </w:p>
  </w:endnote>
  <w:endnote w:type="continuationSeparator" w:id="0">
    <w:p w14:paraId="650AFB36" w14:textId="77777777" w:rsidR="000D6253" w:rsidRDefault="000D6253">
      <w:r>
        <w:continuationSeparator/>
      </w:r>
    </w:p>
  </w:endnote>
  <w:endnote w:type="continuationNotice" w:id="1">
    <w:p w14:paraId="485341CA" w14:textId="77777777" w:rsidR="000D6253" w:rsidRDefault="000D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CE3A" w14:textId="77777777" w:rsidR="000D6253" w:rsidRDefault="000D6253">
      <w:r>
        <w:separator/>
      </w:r>
    </w:p>
  </w:footnote>
  <w:footnote w:type="continuationSeparator" w:id="0">
    <w:p w14:paraId="5A070E59" w14:textId="77777777" w:rsidR="000D6253" w:rsidRDefault="000D6253">
      <w:r>
        <w:continuationSeparator/>
      </w:r>
    </w:p>
  </w:footnote>
  <w:footnote w:type="continuationNotice" w:id="1">
    <w:p w14:paraId="2FCFFE0D" w14:textId="77777777" w:rsidR="000D6253" w:rsidRDefault="000D6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lvlOverride w:ilvl="0"/>
    <w:lvlOverride w:ilvl="1"/>
    <w:lvlOverride w:ilvl="2"/>
    <w:lvlOverride w:ilvl="3"/>
    <w:lvlOverride w:ilvl="4"/>
    <w:lvlOverride w:ilvl="5"/>
    <w:lvlOverride w:ilvl="6"/>
    <w:lvlOverride w:ilvl="7"/>
    <w:lvlOverride w:ilvl="8"/>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17B8"/>
    <w:rsid w:val="002B3876"/>
    <w:rsid w:val="002B59D3"/>
    <w:rsid w:val="002B6307"/>
    <w:rsid w:val="002C06E8"/>
    <w:rsid w:val="002C0E5A"/>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21DC"/>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F1008"/>
    <w:rsid w:val="005F5556"/>
    <w:rsid w:val="00601C2F"/>
    <w:rsid w:val="00603A4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00B0"/>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5AA9FF7-73A7-496B-9CCC-CFFC6B8B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192</TotalTime>
  <Pages>1</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5436</CharactersWithSpaces>
  <SharedDoc>false</SharedDoc>
  <HLinks>
    <vt:vector size="12" baseType="variant">
      <vt:variant>
        <vt:i4>3080270</vt:i4>
      </vt:variant>
      <vt:variant>
        <vt:i4>3</vt:i4>
      </vt:variant>
      <vt:variant>
        <vt:i4>0</vt:i4>
      </vt:variant>
      <vt:variant>
        <vt:i4>5</vt:i4>
      </vt:variant>
      <vt:variant>
        <vt:lpwstr>mailto:nhsbsa.dmdenquiries@nhs.net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15</cp:revision>
  <cp:lastPrinted>2022-06-17T03:58:00Z</cp:lastPrinted>
  <dcterms:created xsi:type="dcterms:W3CDTF">2022-08-25T14:27:00Z</dcterms:created>
  <dcterms:modified xsi:type="dcterms:W3CDTF">2022-08-25T18:34:00Z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