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A166E5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4077A236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A166E5">
              <w:rPr>
                <w:rFonts w:ascii="Arial" w:hAnsi="Arial" w:cs="Arial"/>
              </w:rPr>
              <w:t>21</w:t>
            </w:r>
            <w:r w:rsidR="00412782">
              <w:rPr>
                <w:rFonts w:ascii="Arial" w:hAnsi="Arial" w:cs="Arial"/>
              </w:rPr>
              <w:t xml:space="preserve"> March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5C30575D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412782">
        <w:rPr>
          <w:rFonts w:ascii="Arial" w:eastAsia="Times New Roman" w:hAnsi="Arial" w:cs="Arial"/>
        </w:rPr>
        <w:t>3</w:t>
      </w:r>
      <w:r w:rsidR="0053420C" w:rsidRPr="2DBBE11B">
        <w:rPr>
          <w:rFonts w:ascii="Arial" w:eastAsia="Times New Roman" w:hAnsi="Arial" w:cs="Arial"/>
        </w:rPr>
        <w:t>.</w:t>
      </w:r>
      <w:r w:rsidR="00A166E5">
        <w:rPr>
          <w:rFonts w:ascii="Arial" w:eastAsia="Times New Roman" w:hAnsi="Arial" w:cs="Arial"/>
        </w:rPr>
        <w:t>2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5C5D2FB2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DFBB273" w14:textId="2101390D" w:rsidR="00412782" w:rsidRDefault="00412782" w:rsidP="00261DE8">
      <w:pPr>
        <w:rPr>
          <w:rFonts w:ascii="Arial" w:eastAsia="Times New Roman" w:hAnsi="Arial" w:cs="Arial"/>
        </w:rPr>
      </w:pPr>
    </w:p>
    <w:p w14:paraId="46F6622B" w14:textId="25874971" w:rsidR="00412782" w:rsidRDefault="00412782" w:rsidP="00261DE8">
      <w:pPr>
        <w:rPr>
          <w:rFonts w:ascii="Arial" w:eastAsia="Times New Roman" w:hAnsi="Arial" w:cs="Arial"/>
        </w:rPr>
      </w:pPr>
    </w:p>
    <w:p w14:paraId="52193DDB" w14:textId="77777777" w:rsidR="001851AA" w:rsidRDefault="001851AA" w:rsidP="00261DE8">
      <w:pPr>
        <w:rPr>
          <w:rFonts w:ascii="Arial" w:eastAsia="Times New Roman" w:hAnsi="Arial" w:cs="Arial"/>
        </w:rPr>
      </w:pPr>
    </w:p>
    <w:p w14:paraId="6F4E746D" w14:textId="77777777" w:rsidR="00412782" w:rsidRPr="00D95555" w:rsidRDefault="00412782" w:rsidP="00412782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VMPP Drug Tariff Price Attribute</w:t>
      </w:r>
      <w:r>
        <w:rPr>
          <w:rFonts w:ascii="Arial" w:hAnsi="Arial" w:cs="Arial"/>
          <w:b/>
          <w:bCs/>
          <w:u w:val="single"/>
        </w:rPr>
        <w:t xml:space="preserve"> Field Increase</w:t>
      </w:r>
    </w:p>
    <w:p w14:paraId="2FD566B2" w14:textId="77777777" w:rsidR="00412782" w:rsidRPr="008E5915" w:rsidRDefault="00412782" w:rsidP="00412782">
      <w:pPr>
        <w:rPr>
          <w:rFonts w:ascii="Arial" w:hAnsi="Arial" w:cs="Arial"/>
        </w:rPr>
      </w:pPr>
    </w:p>
    <w:p w14:paraId="6779399C" w14:textId="2D052BDA" w:rsidR="00CE2D1A" w:rsidRPr="00C34BE5" w:rsidRDefault="00412782" w:rsidP="00261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several weeks we have been reporting the planned implementation of </w:t>
      </w:r>
      <w:r w:rsidRPr="008E5915">
        <w:rPr>
          <w:rFonts w:ascii="Arial" w:hAnsi="Arial" w:cs="Arial"/>
        </w:rPr>
        <w:t>a fix to increase the Drug Tariff price field to be up to a maximum of 8 (eight) digits.</w:t>
      </w:r>
      <w:r>
        <w:rPr>
          <w:rFonts w:ascii="Arial" w:hAnsi="Arial" w:cs="Arial"/>
        </w:rPr>
        <w:t xml:space="preserve"> </w:t>
      </w:r>
      <w:r w:rsidR="00C34BE5" w:rsidRPr="00C34BE5">
        <w:rPr>
          <w:rFonts w:ascii="Arial" w:hAnsi="Arial" w:cs="Arial"/>
        </w:rPr>
        <w:t>Confirming that this update has</w:t>
      </w:r>
      <w:r w:rsidR="00B7554A">
        <w:rPr>
          <w:rFonts w:ascii="Arial" w:hAnsi="Arial" w:cs="Arial"/>
        </w:rPr>
        <w:t xml:space="preserve"> now</w:t>
      </w:r>
      <w:r w:rsidR="00C34BE5" w:rsidRPr="00C34BE5">
        <w:rPr>
          <w:rFonts w:ascii="Arial" w:hAnsi="Arial" w:cs="Arial"/>
        </w:rPr>
        <w:t xml:space="preserve"> gone live.</w:t>
      </w:r>
    </w:p>
    <w:p w14:paraId="73BBEF3A" w14:textId="77777777" w:rsidR="00C34BE5" w:rsidRDefault="00C34BE5" w:rsidP="00261DE8">
      <w:pPr>
        <w:rPr>
          <w:rFonts w:ascii="Arial" w:eastAsia="Times New Roman" w:hAnsi="Arial" w:cs="Arial"/>
        </w:rPr>
      </w:pPr>
    </w:p>
    <w:p w14:paraId="44BCFB4B" w14:textId="77777777" w:rsidR="00412782" w:rsidRDefault="00412782" w:rsidP="00261DE8">
      <w:pPr>
        <w:rPr>
          <w:rFonts w:ascii="Arial" w:eastAsia="Times New Roman" w:hAnsi="Arial" w:cs="Arial"/>
        </w:rPr>
      </w:pPr>
    </w:p>
    <w:p w14:paraId="005033C9" w14:textId="77777777" w:rsidR="00A3227B" w:rsidRDefault="00A3227B" w:rsidP="00A3460F">
      <w:pPr>
        <w:rPr>
          <w:rFonts w:ascii="Arial" w:hAnsi="Arial" w:cs="Arial"/>
          <w:b/>
          <w:bCs/>
          <w:u w:val="single"/>
        </w:rPr>
      </w:pPr>
    </w:p>
    <w:p w14:paraId="6DBB389B" w14:textId="7BA83D9A" w:rsidR="00A3460F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</w:t>
      </w:r>
      <w:proofErr w:type="spellStart"/>
      <w:r w:rsidRPr="000E7347">
        <w:rPr>
          <w:rFonts w:ascii="Arial" w:hAnsi="Arial" w:cs="Arial"/>
          <w:b/>
          <w:bCs/>
          <w:u w:val="single"/>
        </w:rPr>
        <w:t>dm+d</w:t>
      </w:r>
      <w:proofErr w:type="spellEnd"/>
      <w:r w:rsidRPr="000E7347">
        <w:rPr>
          <w:rFonts w:ascii="Arial" w:hAnsi="Arial" w:cs="Arial"/>
          <w:b/>
          <w:bCs/>
          <w:u w:val="single"/>
        </w:rPr>
        <w:t xml:space="preserve"> </w:t>
      </w:r>
    </w:p>
    <w:p w14:paraId="501B50FC" w14:textId="77777777" w:rsidR="00412782" w:rsidRPr="000E7347" w:rsidRDefault="00412782" w:rsidP="00A3460F">
      <w:pPr>
        <w:rPr>
          <w:rFonts w:ascii="Arial" w:hAnsi="Arial" w:cs="Arial"/>
          <w:b/>
          <w:bCs/>
          <w:u w:val="single"/>
        </w:rPr>
      </w:pP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NaPSA-Liquefied-Phenol-FINAL-v5.pdf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3FC3DDE5" w:rsidR="00A3460F" w:rsidRDefault="00A3460F" w:rsidP="00A3460F">
      <w:pPr>
        <w:rPr>
          <w:rFonts w:ascii="Arial" w:hAnsi="Arial" w:cs="Arial"/>
        </w:rPr>
      </w:pPr>
    </w:p>
    <w:p w14:paraId="58246E09" w14:textId="089E32EE" w:rsidR="00412782" w:rsidRDefault="00412782" w:rsidP="00A3460F">
      <w:pPr>
        <w:rPr>
          <w:rFonts w:ascii="Arial" w:hAnsi="Arial" w:cs="Arial"/>
        </w:rPr>
      </w:pPr>
    </w:p>
    <w:p w14:paraId="7382F3B5" w14:textId="01CC57E6" w:rsidR="00412782" w:rsidRDefault="00412782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4E7C40">
        <w:tc>
          <w:tcPr>
            <w:tcW w:w="3572" w:type="dxa"/>
          </w:tcPr>
          <w:p w14:paraId="29F2F753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lastRenderedPageBreak/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4E7C40">
        <w:tc>
          <w:tcPr>
            <w:tcW w:w="3572" w:type="dxa"/>
          </w:tcPr>
          <w:p w14:paraId="6FA78FC8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4E7C40">
        <w:tc>
          <w:tcPr>
            <w:tcW w:w="3572" w:type="dxa"/>
          </w:tcPr>
          <w:p w14:paraId="144A7EB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4E7C40">
        <w:tc>
          <w:tcPr>
            <w:tcW w:w="3572" w:type="dxa"/>
          </w:tcPr>
          <w:p w14:paraId="0D62FFCF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4E7C40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</w:tbl>
    <w:p w14:paraId="3BD185A3" w14:textId="77777777" w:rsidR="00412782" w:rsidRDefault="00412782" w:rsidP="00A3460F">
      <w:pPr>
        <w:rPr>
          <w:rFonts w:ascii="Arial" w:hAnsi="Arial" w:cs="Arial"/>
        </w:rPr>
      </w:pPr>
    </w:p>
    <w:p w14:paraId="2ADF1660" w14:textId="45327579" w:rsidR="00A3460F" w:rsidRDefault="00A3460F" w:rsidP="00A3460F">
      <w:pPr>
        <w:rPr>
          <w:rFonts w:ascii="Arial" w:hAnsi="Arial" w:cs="Arial"/>
        </w:rPr>
      </w:pPr>
      <w:r w:rsidRPr="00327F20">
        <w:rPr>
          <w:rFonts w:ascii="Arial" w:hAnsi="Arial" w:cs="Arial"/>
        </w:rPr>
        <w:t>Please note:</w:t>
      </w:r>
      <w:r>
        <w:rPr>
          <w:rFonts w:ascii="Arial" w:hAnsi="Arial" w:cs="Arial"/>
        </w:rPr>
        <w:t xml:space="preserve"> AMPs linked to the </w:t>
      </w:r>
      <w:proofErr w:type="gramStart"/>
      <w:r>
        <w:rPr>
          <w:rFonts w:ascii="Arial" w:hAnsi="Arial" w:cs="Arial"/>
        </w:rPr>
        <w:t>aforementioned VMPs</w:t>
      </w:r>
      <w:proofErr w:type="gramEnd"/>
      <w:r>
        <w:rPr>
          <w:rFonts w:ascii="Arial" w:hAnsi="Arial" w:cs="Arial"/>
        </w:rPr>
        <w:t xml:space="preserve"> have been updated with the added information; ‘should NOT be prescribed’.</w:t>
      </w:r>
    </w:p>
    <w:p w14:paraId="4B6A183F" w14:textId="2E1469EB" w:rsidR="00A3460F" w:rsidRDefault="00163A4C" w:rsidP="00A3460F">
      <w:pPr>
        <w:rPr>
          <w:rFonts w:ascii="Arial" w:hAnsi="Arial" w:cs="Arial"/>
        </w:rPr>
      </w:pPr>
      <w:r w:rsidRPr="000C0F5A">
        <w:rPr>
          <w:rFonts w:ascii="Arial" w:hAnsi="Arial" w:cs="Arial"/>
          <w:b/>
          <w:bCs/>
        </w:rPr>
        <w:t>Advanced notice</w:t>
      </w:r>
      <w:r w:rsidR="000C0F5A" w:rsidRPr="000C0F5A">
        <w:rPr>
          <w:rFonts w:ascii="Arial" w:hAnsi="Arial" w:cs="Arial"/>
          <w:b/>
          <w:bCs/>
        </w:rPr>
        <w:t>:</w:t>
      </w:r>
      <w:r w:rsidR="000C0F5A">
        <w:rPr>
          <w:rFonts w:ascii="Arial" w:hAnsi="Arial" w:cs="Arial"/>
        </w:rPr>
        <w:t xml:space="preserve"> For Monday 11</w:t>
      </w:r>
      <w:r w:rsidR="000C0F5A" w:rsidRPr="000C0F5A">
        <w:rPr>
          <w:rFonts w:ascii="Arial" w:hAnsi="Arial" w:cs="Arial"/>
          <w:vertAlign w:val="superscript"/>
        </w:rPr>
        <w:t>th</w:t>
      </w:r>
      <w:r w:rsidR="000C0F5A">
        <w:rPr>
          <w:rFonts w:ascii="Arial" w:hAnsi="Arial" w:cs="Arial"/>
        </w:rPr>
        <w:t xml:space="preserve"> April, </w:t>
      </w:r>
      <w:r w:rsidR="00A3460F">
        <w:rPr>
          <w:rFonts w:ascii="Arial" w:hAnsi="Arial" w:cs="Arial"/>
        </w:rPr>
        <w:t>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62DB475A" w14:textId="77777777" w:rsidR="00530CD9" w:rsidRDefault="00530CD9" w:rsidP="00A3460F">
      <w:pPr>
        <w:rPr>
          <w:rFonts w:ascii="Arial" w:hAnsi="Arial" w:cs="Arial"/>
        </w:rPr>
      </w:pPr>
    </w:p>
    <w:p w14:paraId="58D43BE7" w14:textId="182B35F9" w:rsidR="00A3460F" w:rsidRDefault="00A3460F" w:rsidP="00A3460F">
      <w:r>
        <w:rPr>
          <w:rFonts w:ascii="Arial" w:hAnsi="Arial" w:cs="Arial"/>
        </w:rPr>
        <w:t>This new value will be able to support this</w:t>
      </w:r>
      <w:r w:rsidR="009A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05850FFC" w14:textId="77777777" w:rsidR="00081312" w:rsidRPr="0096625B" w:rsidRDefault="00081312" w:rsidP="00081312">
      <w:pPr>
        <w:pStyle w:val="NormalWeb"/>
        <w:shd w:val="clear" w:color="auto" w:fill="FFFFFF"/>
        <w:spacing w:line="231" w:lineRule="atLeast"/>
        <w:rPr>
          <w:rFonts w:ascii="Calibri" w:eastAsiaTheme="minorHAnsi" w:hAnsi="Calibri"/>
          <w:color w:val="201F1E"/>
          <w:sz w:val="22"/>
          <w:szCs w:val="22"/>
          <w:u w:val="single"/>
          <w:lang w:val="en-GB" w:eastAsia="en-GB"/>
        </w:rPr>
      </w:pPr>
      <w:proofErr w:type="spellStart"/>
      <w:r w:rsidRPr="0096625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96625B">
        <w:rPr>
          <w:rFonts w:ascii="Arial" w:hAnsi="Arial" w:cs="Arial"/>
          <w:b/>
          <w:bCs/>
          <w:color w:val="000000"/>
          <w:u w:val="single"/>
        </w:rPr>
        <w:t xml:space="preserve"> Representation of new Part VIIID Drug Tariff Section</w:t>
      </w:r>
    </w:p>
    <w:p w14:paraId="5CC2FACE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As per the note in the NHS England and Wales February 2022 Drug Tariff Preface page iii </w:t>
      </w:r>
      <w:proofErr w:type="spellStart"/>
      <w:r w:rsidR="00A166E5">
        <w:fldChar w:fldCharType="begin"/>
      </w:r>
      <w:r w:rsidR="00A166E5">
        <w:instrText xml:space="preserve"> HYPERLINK "https://www.nhsbsa.nhs.uk/sites/default/files/2022-01/Drug%20Tariff%20February%202022.pdf" \t "_blank" </w:instrText>
      </w:r>
      <w:r w:rsidR="00A166E5">
        <w:fldChar w:fldCharType="separate"/>
      </w:r>
      <w:r>
        <w:rPr>
          <w:rStyle w:val="Hyperlink"/>
          <w:rFonts w:ascii="Arial" w:hAnsi="Arial" w:cs="Arial"/>
        </w:rPr>
        <w:t>Tariff.book</w:t>
      </w:r>
      <w:proofErr w:type="spellEnd"/>
      <w:r>
        <w:rPr>
          <w:rStyle w:val="Hyperlink"/>
          <w:rFonts w:ascii="Arial" w:hAnsi="Arial" w:cs="Arial"/>
        </w:rPr>
        <w:t xml:space="preserve"> (nhsbsa.nhs.uk)</w:t>
      </w:r>
      <w:r w:rsidR="00A166E5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, there is to be a new Part VIIID section concerning ‘Arrangements for payment for specials and imported unlicensed medicines to be paid relative to an identified pack size’. This new section will be effective from 1 March 2022. </w:t>
      </w:r>
    </w:p>
    <w:p w14:paraId="3F1C9CE2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 xml:space="preserve">In the NHS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, these </w:t>
      </w:r>
      <w:r>
        <w:rPr>
          <w:rFonts w:ascii="Arial" w:hAnsi="Arial" w:cs="Arial"/>
          <w:color w:val="201F1E"/>
          <w:shd w:val="clear" w:color="auto" w:fill="FFFFFF"/>
        </w:rPr>
        <w:t>products will be reflected by having a new Part </w:t>
      </w:r>
      <w:r>
        <w:rPr>
          <w:rFonts w:ascii="Arial" w:hAnsi="Arial" w:cs="Arial"/>
          <w:color w:val="000000"/>
          <w:bdr w:val="none" w:sz="0" w:space="0" w:color="auto" w:frame="1"/>
        </w:rPr>
        <w:t>VIIID</w:t>
      </w:r>
      <w:r>
        <w:rPr>
          <w:rFonts w:ascii="Arial" w:hAnsi="Arial" w:cs="Arial"/>
          <w:color w:val="000000"/>
        </w:rPr>
        <w:t> payment category value at the VMPP level.</w:t>
      </w:r>
      <w:r>
        <w:rPr>
          <w:color w:val="000000"/>
        </w:rPr>
        <w:t> </w:t>
      </w: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6D156399" w14:textId="2884C51A" w:rsidR="007C3065" w:rsidRDefault="007C3065" w:rsidP="00261DE8">
      <w:pPr>
        <w:rPr>
          <w:rFonts w:ascii="Arial" w:eastAsia="Times New Roman" w:hAnsi="Arial" w:cs="Arial"/>
        </w:rPr>
      </w:pPr>
    </w:p>
    <w:p w14:paraId="7161609A" w14:textId="77777777" w:rsidR="00412782" w:rsidRDefault="00412782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</w:t>
      </w:r>
      <w:proofErr w:type="gramStart"/>
      <w:r w:rsidRPr="007306C7">
        <w:rPr>
          <w:rFonts w:ascii="Arial" w:eastAsia="Times New Roman" w:hAnsi="Arial" w:cs="Arial"/>
          <w:b/>
          <w:color w:val="000000" w:themeColor="text1"/>
        </w:rPr>
        <w:t>similar to</w:t>
      </w:r>
      <w:proofErr w:type="gramEnd"/>
      <w:r w:rsidRPr="007306C7">
        <w:rPr>
          <w:rFonts w:ascii="Arial" w:eastAsia="Times New Roman" w:hAnsi="Arial" w:cs="Arial"/>
          <w:b/>
          <w:color w:val="000000" w:themeColor="text1"/>
        </w:rPr>
        <w:t xml:space="preserve">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41DA1D54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5DCC854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35B8476C" w:rsidR="000F4060" w:rsidRDefault="008B417D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None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bookmarkEnd w:id="0"/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EB8C" w14:textId="77777777" w:rsidR="004E7C40" w:rsidRDefault="004E7C40">
      <w:r>
        <w:separator/>
      </w:r>
    </w:p>
  </w:endnote>
  <w:endnote w:type="continuationSeparator" w:id="0">
    <w:p w14:paraId="5213BCC5" w14:textId="77777777" w:rsidR="004E7C40" w:rsidRDefault="004E7C40">
      <w:r>
        <w:continuationSeparator/>
      </w:r>
    </w:p>
  </w:endnote>
  <w:endnote w:type="continuationNotice" w:id="1">
    <w:p w14:paraId="0BDCC6CC" w14:textId="77777777" w:rsidR="004E7C40" w:rsidRDefault="004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A416" w14:textId="77777777" w:rsidR="004E7C40" w:rsidRDefault="004E7C40">
      <w:r>
        <w:separator/>
      </w:r>
    </w:p>
  </w:footnote>
  <w:footnote w:type="continuationSeparator" w:id="0">
    <w:p w14:paraId="686D831F" w14:textId="77777777" w:rsidR="004E7C40" w:rsidRDefault="004E7C40">
      <w:r>
        <w:continuationSeparator/>
      </w:r>
    </w:p>
  </w:footnote>
  <w:footnote w:type="continuationNotice" w:id="1">
    <w:p w14:paraId="1EEFE9FF" w14:textId="77777777" w:rsidR="004E7C40" w:rsidRDefault="004E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3A4C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51AA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27F20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2782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3627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CAB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417D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66E5"/>
    <w:rsid w:val="00A17A02"/>
    <w:rsid w:val="00A207D9"/>
    <w:rsid w:val="00A21E33"/>
    <w:rsid w:val="00A268D5"/>
    <w:rsid w:val="00A26DD8"/>
    <w:rsid w:val="00A3026C"/>
    <w:rsid w:val="00A30473"/>
    <w:rsid w:val="00A3227B"/>
    <w:rsid w:val="00A3460F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7554A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4BE5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6175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6A19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8160683-8F96-40FA-B0FC-D5DBC47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2</cp:revision>
  <cp:lastPrinted>2021-12-22T19:52:00Z</cp:lastPrinted>
  <dcterms:created xsi:type="dcterms:W3CDTF">2022-03-17T07:09:00Z</dcterms:created>
  <dcterms:modified xsi:type="dcterms:W3CDTF">2022-03-17T07:09:00Z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