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4E373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7050EFBD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FD6979">
              <w:rPr>
                <w:rFonts w:ascii="Arial" w:hAnsi="Arial" w:cs="Arial"/>
              </w:rPr>
              <w:t>21</w:t>
            </w:r>
            <w:r w:rsidR="00D95555">
              <w:rPr>
                <w:rFonts w:ascii="Arial" w:hAnsi="Arial" w:cs="Arial"/>
              </w:rPr>
              <w:t xml:space="preserve"> February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597A123E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95555">
        <w:rPr>
          <w:rFonts w:ascii="Arial" w:eastAsia="Times New Roman" w:hAnsi="Arial" w:cs="Arial"/>
        </w:rPr>
        <w:t>2</w:t>
      </w:r>
      <w:r w:rsidR="0053420C" w:rsidRPr="2DBBE11B">
        <w:rPr>
          <w:rFonts w:ascii="Arial" w:eastAsia="Times New Roman" w:hAnsi="Arial" w:cs="Arial"/>
        </w:rPr>
        <w:t>.</w:t>
      </w:r>
      <w:r w:rsidR="00FD6979">
        <w:rPr>
          <w:rFonts w:ascii="Arial" w:eastAsia="Times New Roman" w:hAnsi="Arial" w:cs="Arial"/>
        </w:rPr>
        <w:t>2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1763B73C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779399C" w14:textId="30A3F415" w:rsidR="00CE2D1A" w:rsidRDefault="00CE2D1A" w:rsidP="00261DE8">
      <w:pPr>
        <w:rPr>
          <w:rFonts w:ascii="Arial" w:eastAsia="Times New Roman" w:hAnsi="Arial" w:cs="Arial"/>
        </w:rPr>
      </w:pPr>
    </w:p>
    <w:p w14:paraId="6DBB389B" w14:textId="77777777" w:rsidR="00A3460F" w:rsidRPr="000E7347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</w:t>
      </w:r>
      <w:proofErr w:type="spellStart"/>
      <w:r w:rsidRPr="000E7347">
        <w:rPr>
          <w:rFonts w:ascii="Arial" w:hAnsi="Arial" w:cs="Arial"/>
          <w:b/>
          <w:bCs/>
          <w:u w:val="single"/>
        </w:rPr>
        <w:t>dm+d</w:t>
      </w:r>
      <w:proofErr w:type="spellEnd"/>
      <w:r w:rsidRPr="000E7347">
        <w:rPr>
          <w:rFonts w:ascii="Arial" w:hAnsi="Arial" w:cs="Arial"/>
          <w:b/>
          <w:bCs/>
          <w:u w:val="single"/>
        </w:rPr>
        <w:t xml:space="preserve"> </w:t>
      </w: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</w:t>
        </w:r>
        <w:r w:rsidRPr="007107EE">
          <w:rPr>
            <w:rStyle w:val="Hyperlink"/>
            <w:rFonts w:ascii="Arial" w:hAnsi="Arial" w:cs="Arial"/>
          </w:rPr>
          <w:t>F</w:t>
        </w:r>
        <w:r w:rsidRPr="007107EE">
          <w:rPr>
            <w:rStyle w:val="Hyperlink"/>
            <w:rFonts w:ascii="Arial" w:hAnsi="Arial" w:cs="Arial"/>
          </w:rPr>
          <w:t>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77777777" w:rsidR="00A3460F" w:rsidRPr="007107EE" w:rsidRDefault="00A3460F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B87665">
        <w:tc>
          <w:tcPr>
            <w:tcW w:w="3572" w:type="dxa"/>
          </w:tcPr>
          <w:p w14:paraId="29F2F753" w14:textId="77777777" w:rsidR="00A3460F" w:rsidRPr="007107EE" w:rsidRDefault="00A3460F" w:rsidP="00B87665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B87665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B87665">
        <w:tc>
          <w:tcPr>
            <w:tcW w:w="3572" w:type="dxa"/>
          </w:tcPr>
          <w:p w14:paraId="6FA78FC8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B87665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B87665">
        <w:tc>
          <w:tcPr>
            <w:tcW w:w="3572" w:type="dxa"/>
          </w:tcPr>
          <w:p w14:paraId="144A7EBA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B87665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B87665">
        <w:tc>
          <w:tcPr>
            <w:tcW w:w="3572" w:type="dxa"/>
          </w:tcPr>
          <w:p w14:paraId="0D62FFCF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B87665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B87665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B87665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B87665">
            <w:pPr>
              <w:rPr>
                <w:rFonts w:ascii="Arial" w:hAnsi="Arial" w:cs="Arial"/>
              </w:rPr>
            </w:pPr>
          </w:p>
        </w:tc>
      </w:tr>
    </w:tbl>
    <w:p w14:paraId="2ADF1660" w14:textId="77777777" w:rsidR="00A3460F" w:rsidRDefault="00A3460F" w:rsidP="00A3460F">
      <w:pPr>
        <w:rPr>
          <w:rFonts w:ascii="Arial" w:hAnsi="Arial" w:cs="Arial"/>
        </w:rPr>
      </w:pPr>
      <w:r w:rsidRPr="001D6C7D">
        <w:rPr>
          <w:rFonts w:ascii="Arial" w:hAnsi="Arial" w:cs="Arial"/>
          <w:b/>
          <w:bCs/>
        </w:rPr>
        <w:lastRenderedPageBreak/>
        <w:t>Please note:</w:t>
      </w:r>
      <w:r>
        <w:rPr>
          <w:rFonts w:ascii="Arial" w:hAnsi="Arial" w:cs="Arial"/>
        </w:rPr>
        <w:t xml:space="preserve"> AMPs linked to the </w:t>
      </w:r>
      <w:proofErr w:type="gramStart"/>
      <w:r>
        <w:rPr>
          <w:rFonts w:ascii="Arial" w:hAnsi="Arial" w:cs="Arial"/>
        </w:rPr>
        <w:t>aforementioned VMPs</w:t>
      </w:r>
      <w:proofErr w:type="gramEnd"/>
      <w:r>
        <w:rPr>
          <w:rFonts w:ascii="Arial" w:hAnsi="Arial" w:cs="Arial"/>
        </w:rPr>
        <w:t xml:space="preserve"> have also been updated with the added information; ‘should NOT be prescribed’.</w:t>
      </w:r>
    </w:p>
    <w:p w14:paraId="4B6A183F" w14:textId="77777777" w:rsidR="00A3460F" w:rsidRDefault="00A3460F" w:rsidP="00A3460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the near future</w:t>
      </w:r>
      <w:proofErr w:type="gramEnd"/>
      <w:r>
        <w:rPr>
          <w:rFonts w:ascii="Arial" w:hAnsi="Arial" w:cs="Arial"/>
        </w:rPr>
        <w:t>, 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34987BDA" w14:textId="77777777" w:rsidR="00A3460F" w:rsidRPr="001D6C7D" w:rsidRDefault="00A3460F" w:rsidP="00A3460F">
      <w:pPr>
        <w:rPr>
          <w:rFonts w:ascii="Arial" w:hAnsi="Arial" w:cs="Arial"/>
        </w:rPr>
      </w:pPr>
    </w:p>
    <w:p w14:paraId="58D43BE7" w14:textId="77777777" w:rsidR="00A3460F" w:rsidRDefault="00A3460F" w:rsidP="00A3460F">
      <w:r>
        <w:rPr>
          <w:rFonts w:ascii="Arial" w:hAnsi="Arial" w:cs="Arial"/>
        </w:rPr>
        <w:t>A further communication will be published with advanced notice of this occurring. This new value will be able to support this, 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05850FFC" w14:textId="77777777" w:rsidR="00081312" w:rsidRPr="0096625B" w:rsidRDefault="00081312" w:rsidP="00081312">
      <w:pPr>
        <w:pStyle w:val="NormalWeb"/>
        <w:shd w:val="clear" w:color="auto" w:fill="FFFFFF"/>
        <w:spacing w:line="231" w:lineRule="atLeast"/>
        <w:rPr>
          <w:rFonts w:ascii="Calibri" w:eastAsiaTheme="minorHAnsi" w:hAnsi="Calibri"/>
          <w:color w:val="201F1E"/>
          <w:sz w:val="22"/>
          <w:szCs w:val="22"/>
          <w:u w:val="single"/>
          <w:lang w:val="en-GB" w:eastAsia="en-GB"/>
        </w:rPr>
      </w:pPr>
      <w:proofErr w:type="spellStart"/>
      <w:r w:rsidRPr="0096625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96625B">
        <w:rPr>
          <w:rFonts w:ascii="Arial" w:hAnsi="Arial" w:cs="Arial"/>
          <w:b/>
          <w:bCs/>
          <w:color w:val="000000"/>
          <w:u w:val="single"/>
        </w:rPr>
        <w:t xml:space="preserve"> Representation of new Part VIIID Drug Tariff Section</w:t>
      </w:r>
    </w:p>
    <w:p w14:paraId="5CC2FACE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As per the note in the NHS England and Wales February 2022 Drug Tariff Preface page iii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"https://www.nhsbsa.nhs.uk/sites/default/files/2022-01/Drug%20Tariff%20February%202022.pdf" \t "_blank"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</w:rPr>
        <w:t>Tariff.book</w:t>
      </w:r>
      <w:proofErr w:type="spellEnd"/>
      <w:r>
        <w:rPr>
          <w:rStyle w:val="Hyperlink"/>
          <w:rFonts w:ascii="Arial" w:hAnsi="Arial" w:cs="Arial"/>
        </w:rPr>
        <w:t xml:space="preserve"> (nhsbsa.nhs.uk)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 there is to be a new Part VIIID section concerning ‘Arrangements for payment for specials and imported unlicensed medicines to be paid relative to an identified pack size’. This new section will be effective from 1 March 2022. </w:t>
      </w:r>
    </w:p>
    <w:p w14:paraId="3F1C9CE2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 xml:space="preserve">In the NHS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, these </w:t>
      </w:r>
      <w:r>
        <w:rPr>
          <w:rFonts w:ascii="Arial" w:hAnsi="Arial" w:cs="Arial"/>
          <w:color w:val="201F1E"/>
          <w:shd w:val="clear" w:color="auto" w:fill="FFFFFF"/>
        </w:rPr>
        <w:t>products will be reflected by having a new Part </w:t>
      </w:r>
      <w:r>
        <w:rPr>
          <w:rFonts w:ascii="Arial" w:hAnsi="Arial" w:cs="Arial"/>
          <w:color w:val="000000"/>
          <w:bdr w:val="none" w:sz="0" w:space="0" w:color="auto" w:frame="1"/>
        </w:rPr>
        <w:t>VIIID</w:t>
      </w:r>
      <w:r>
        <w:rPr>
          <w:rFonts w:ascii="Arial" w:hAnsi="Arial" w:cs="Arial"/>
          <w:color w:val="000000"/>
        </w:rPr>
        <w:t> payment category value at the VMPP level.</w:t>
      </w:r>
      <w:r>
        <w:rPr>
          <w:color w:val="000000"/>
        </w:rPr>
        <w:t> </w:t>
      </w: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59E4B1A4" w14:textId="77777777" w:rsidR="00D24BDF" w:rsidRPr="00D95555" w:rsidRDefault="00D24BDF" w:rsidP="00D24BDF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Advance Notice Regarding VMPP Drug Tariff Price Attribute</w:t>
      </w:r>
    </w:p>
    <w:p w14:paraId="357FB699" w14:textId="77777777" w:rsidR="00D24BDF" w:rsidRPr="008E5915" w:rsidRDefault="00D24BDF" w:rsidP="00D24BDF">
      <w:pPr>
        <w:rPr>
          <w:rFonts w:ascii="Arial" w:hAnsi="Arial" w:cs="Arial"/>
        </w:rPr>
      </w:pPr>
    </w:p>
    <w:p w14:paraId="7F8CD323" w14:textId="48B4F147" w:rsidR="00D24BDF" w:rsidRPr="008E5915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 xml:space="preserve">As per the NHS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Technical Specification of Data Files document (</w:t>
      </w:r>
      <w:hyperlink r:id="rId14" w:history="1">
        <w:r w:rsidRPr="008E5915">
          <w:rPr>
            <w:rStyle w:val="Hyperlink"/>
            <w:rFonts w:ascii="Arial" w:hAnsi="Arial" w:cs="Arial"/>
          </w:rPr>
          <w:t>Technical Specification of Data Files for the Pr</w:t>
        </w:r>
        <w:r w:rsidR="00182CB3">
          <w:rPr>
            <w:rStyle w:val="Hyperlink"/>
            <w:rFonts w:ascii="Arial" w:hAnsi="Arial" w:cs="Arial"/>
          </w:rPr>
          <w:t>imary</w:t>
        </w:r>
        <w:r w:rsidRPr="008E5915">
          <w:rPr>
            <w:rStyle w:val="Hyperlink"/>
            <w:rFonts w:ascii="Arial" w:hAnsi="Arial" w:cs="Arial"/>
          </w:rPr>
          <w:t xml:space="preserve"> Care Drug Dictionary (nhsbsa.nhs.uk)</w:t>
        </w:r>
      </w:hyperlink>
      <w:r w:rsidRPr="008E5915">
        <w:rPr>
          <w:rFonts w:ascii="Arial" w:hAnsi="Arial" w:cs="Arial"/>
        </w:rPr>
        <w:t xml:space="preserve">), the Drug Tariff Price field (and previous price) can be up to a maximum of 6 (six) digits. We have a VMP on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‘Chenodeoxycholic acid 250mg capsules’ that requires more digits at VMPP level here.</w:t>
      </w:r>
    </w:p>
    <w:p w14:paraId="588CD176" w14:textId="0FB4B1D3" w:rsidR="00D24BDF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>This is therefore advance notice that in early March 2022 we will be implementing a fix to increase the Drug Tariff price field to be up to a maximum of 8 (eight) digits.</w:t>
      </w:r>
    </w:p>
    <w:p w14:paraId="613861D5" w14:textId="54A34004" w:rsidR="004A2769" w:rsidRDefault="00AE32A2" w:rsidP="00261D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2BBE6CED" w14:textId="77777777" w:rsidR="00081312" w:rsidRPr="0096625B" w:rsidRDefault="00081312" w:rsidP="00081312">
      <w:pPr>
        <w:rPr>
          <w:rFonts w:ascii="Arial" w:eastAsia="Times New Roman" w:hAnsi="Arial" w:cs="Arial"/>
          <w:u w:val="single"/>
          <w:lang w:val="en-GB"/>
        </w:rPr>
      </w:pPr>
      <w:r w:rsidRPr="0096625B">
        <w:rPr>
          <w:rFonts w:ascii="Arial" w:eastAsia="Times New Roman" w:hAnsi="Arial" w:cs="Arial"/>
          <w:b/>
          <w:bCs/>
          <w:u w:val="single"/>
          <w:lang w:val="en-GB"/>
        </w:rPr>
        <w:t>Dose Syntax Related Enquiries</w:t>
      </w:r>
    </w:p>
    <w:p w14:paraId="4365852F" w14:textId="77777777" w:rsidR="00081312" w:rsidRPr="00081312" w:rsidRDefault="00081312" w:rsidP="00081312">
      <w:pPr>
        <w:rPr>
          <w:rFonts w:ascii="Arial" w:eastAsia="Times New Roman" w:hAnsi="Arial" w:cs="Arial"/>
          <w:lang w:val="en-GB"/>
        </w:rPr>
      </w:pPr>
    </w:p>
    <w:p w14:paraId="28B321AF" w14:textId="77777777" w:rsidR="00081312" w:rsidRPr="00081312" w:rsidRDefault="00081312" w:rsidP="00081312">
      <w:pPr>
        <w:rPr>
          <w:rFonts w:ascii="Arial" w:eastAsia="Times New Roman" w:hAnsi="Arial" w:cs="Arial"/>
          <w:lang w:val="en-GB"/>
        </w:rPr>
      </w:pPr>
      <w:r w:rsidRPr="00081312">
        <w:rPr>
          <w:rFonts w:ascii="Arial" w:eastAsia="Times New Roman" w:hAnsi="Arial" w:cs="Arial"/>
          <w:lang w:val="en-GB"/>
        </w:rPr>
        <w:t xml:space="preserve">Enquiries on the </w:t>
      </w:r>
      <w:proofErr w:type="gramStart"/>
      <w:r w:rsidRPr="00081312">
        <w:rPr>
          <w:rFonts w:ascii="Arial" w:eastAsia="Times New Roman" w:hAnsi="Arial" w:cs="Arial"/>
          <w:lang w:val="en-GB"/>
        </w:rPr>
        <w:t>aforementioned topic</w:t>
      </w:r>
      <w:proofErr w:type="gramEnd"/>
      <w:r w:rsidRPr="00081312">
        <w:rPr>
          <w:rFonts w:ascii="Arial" w:eastAsia="Times New Roman" w:hAnsi="Arial" w:cs="Arial"/>
          <w:lang w:val="en-GB"/>
        </w:rPr>
        <w:t xml:space="preserve"> should please be sent to: </w:t>
      </w:r>
      <w:hyperlink r:id="rId15" w:tgtFrame="_blank" w:history="1">
        <w:r w:rsidRPr="00081312">
          <w:rPr>
            <w:rStyle w:val="Hyperlink"/>
            <w:rFonts w:ascii="Arial" w:eastAsia="Times New Roman" w:hAnsi="Arial" w:cs="Arial"/>
            <w:lang w:val="en-GB"/>
          </w:rPr>
          <w:t>information.standards@nhs.net</w:t>
        </w:r>
      </w:hyperlink>
    </w:p>
    <w:p w14:paraId="6D156399" w14:textId="77777777" w:rsidR="007C3065" w:rsidRDefault="007C3065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</w:t>
      </w:r>
      <w:proofErr w:type="gramStart"/>
      <w:r w:rsidRPr="007306C7">
        <w:rPr>
          <w:rFonts w:ascii="Arial" w:eastAsia="Times New Roman" w:hAnsi="Arial" w:cs="Arial"/>
          <w:b/>
          <w:color w:val="000000" w:themeColor="text1"/>
        </w:rPr>
        <w:t>similar to</w:t>
      </w:r>
      <w:proofErr w:type="gramEnd"/>
      <w:r w:rsidRPr="007306C7">
        <w:rPr>
          <w:rFonts w:ascii="Arial" w:eastAsia="Times New Roman" w:hAnsi="Arial" w:cs="Arial"/>
          <w:b/>
          <w:color w:val="000000" w:themeColor="text1"/>
        </w:rPr>
        <w:t xml:space="preserve">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41DA1D54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7A408A3" w14:textId="77777777" w:rsidR="00FD0A00" w:rsidRDefault="00FD0A00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F3C939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26150F2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6945E2D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B89F871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5DCC854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78C9FB0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6B85D7D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AF25C1D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54B22215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 xml:space="preserve">The following concepts </w:t>
      </w:r>
      <w:r>
        <w:rPr>
          <w:rFonts w:ascii="Arial" w:eastAsia="Times New Roman" w:hAnsi="Arial" w:cs="Arial"/>
        </w:rPr>
        <w:t>have</w:t>
      </w:r>
      <w:r>
        <w:rPr>
          <w:rFonts w:ascii="Arial" w:eastAsia="Times New Roman" w:hAnsi="Arial" w:cs="Arial"/>
        </w:rPr>
        <w:t xml:space="preserve"> be</w:t>
      </w:r>
      <w:r>
        <w:rPr>
          <w:rFonts w:ascii="Arial" w:eastAsia="Times New Roman" w:hAnsi="Arial" w:cs="Arial"/>
        </w:rPr>
        <w:t>en</w:t>
      </w:r>
      <w:r>
        <w:rPr>
          <w:rFonts w:ascii="Arial" w:eastAsia="Times New Roman" w:hAnsi="Arial" w:cs="Arial"/>
        </w:rPr>
        <w:t xml:space="preserve"> invalidated. They have been reauthored under a new VMP.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F4060" w:rsidRPr="008955A0" w14:paraId="31E00600" w14:textId="77777777" w:rsidTr="00B87665">
        <w:tc>
          <w:tcPr>
            <w:tcW w:w="4814" w:type="dxa"/>
          </w:tcPr>
          <w:bookmarkEnd w:id="0"/>
          <w:p w14:paraId="179CE1E5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5" w:type="dxa"/>
          </w:tcPr>
          <w:p w14:paraId="7892C6C2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0F4060" w:rsidRPr="008955A0" w14:paraId="2CAB6EF8" w14:textId="77777777" w:rsidTr="00B87665">
        <w:tc>
          <w:tcPr>
            <w:tcW w:w="4814" w:type="dxa"/>
          </w:tcPr>
          <w:p w14:paraId="7A52FBD9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VMP                                               </w:t>
            </w:r>
          </w:p>
          <w:p w14:paraId="5C94A978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Colecalciferol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1,000units/ml oral drops sugar free</w:t>
            </w:r>
          </w:p>
        </w:tc>
        <w:tc>
          <w:tcPr>
            <w:tcW w:w="4815" w:type="dxa"/>
          </w:tcPr>
          <w:p w14:paraId="4E364153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                                            </w:t>
            </w:r>
          </w:p>
          <w:p w14:paraId="1274FA1A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Colecalciferol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1,000units/drop oral drops sugar free</w:t>
            </w:r>
          </w:p>
        </w:tc>
      </w:tr>
      <w:tr w:rsidR="000F4060" w:rsidRPr="008955A0" w14:paraId="69B8FB4B" w14:textId="77777777" w:rsidTr="00B87665">
        <w:tc>
          <w:tcPr>
            <w:tcW w:w="4814" w:type="dxa"/>
          </w:tcPr>
          <w:p w14:paraId="47CCEA6C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34878111000001103</w:t>
            </w:r>
          </w:p>
        </w:tc>
        <w:tc>
          <w:tcPr>
            <w:tcW w:w="4815" w:type="dxa"/>
          </w:tcPr>
          <w:p w14:paraId="1B4A1245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VMP SNOMED ID </w:t>
            </w:r>
          </w:p>
          <w:p w14:paraId="03AB9D2A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40329711000001106</w:t>
            </w:r>
          </w:p>
        </w:tc>
      </w:tr>
      <w:tr w:rsidR="000F4060" w:rsidRPr="008955A0" w14:paraId="014D40B1" w14:textId="77777777" w:rsidTr="00B87665">
        <w:tc>
          <w:tcPr>
            <w:tcW w:w="4814" w:type="dxa"/>
          </w:tcPr>
          <w:p w14:paraId="788D5E6F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  <w:tc>
          <w:tcPr>
            <w:tcW w:w="4815" w:type="dxa"/>
          </w:tcPr>
          <w:p w14:paraId="626CC1A2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</w:tr>
      <w:tr w:rsidR="000F4060" w:rsidRPr="008955A0" w14:paraId="5DB14BAB" w14:textId="77777777" w:rsidTr="00B87665">
        <w:tc>
          <w:tcPr>
            <w:tcW w:w="4814" w:type="dxa"/>
          </w:tcPr>
          <w:p w14:paraId="0BB77BCE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40052911000001103</w:t>
            </w:r>
          </w:p>
        </w:tc>
        <w:tc>
          <w:tcPr>
            <w:tcW w:w="4815" w:type="dxa"/>
          </w:tcPr>
          <w:p w14:paraId="1915357A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40326211000001108</w:t>
            </w:r>
          </w:p>
        </w:tc>
      </w:tr>
      <w:tr w:rsidR="000F4060" w:rsidRPr="008955A0" w14:paraId="1CF46BC5" w14:textId="77777777" w:rsidTr="00B87665">
        <w:tc>
          <w:tcPr>
            <w:tcW w:w="4814" w:type="dxa"/>
          </w:tcPr>
          <w:p w14:paraId="75B0C61B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br/>
              <w:t>30ml</w:t>
            </w:r>
          </w:p>
        </w:tc>
        <w:tc>
          <w:tcPr>
            <w:tcW w:w="4815" w:type="dxa"/>
          </w:tcPr>
          <w:p w14:paraId="19AD0062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</w:tr>
      <w:tr w:rsidR="000F4060" w:rsidRPr="008955A0" w14:paraId="6C6B2282" w14:textId="77777777" w:rsidTr="00B87665">
        <w:tc>
          <w:tcPr>
            <w:tcW w:w="4814" w:type="dxa"/>
          </w:tcPr>
          <w:p w14:paraId="67D738EF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34865211000001106</w:t>
            </w:r>
          </w:p>
        </w:tc>
        <w:tc>
          <w:tcPr>
            <w:tcW w:w="4815" w:type="dxa"/>
          </w:tcPr>
          <w:p w14:paraId="46B016E5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40326311000001100</w:t>
            </w:r>
          </w:p>
        </w:tc>
      </w:tr>
      <w:tr w:rsidR="000F4060" w:rsidRPr="008955A0" w14:paraId="3EFEE6FD" w14:textId="77777777" w:rsidTr="00B87665">
        <w:tc>
          <w:tcPr>
            <w:tcW w:w="4814" w:type="dxa"/>
          </w:tcPr>
          <w:p w14:paraId="6517D4D4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Healthmarque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D3 1,000unit oral drops</w:t>
            </w:r>
          </w:p>
        </w:tc>
        <w:tc>
          <w:tcPr>
            <w:tcW w:w="4815" w:type="dxa"/>
          </w:tcPr>
          <w:p w14:paraId="5E4CAFBE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Healthmarque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D3 1,000unit oral drops</w:t>
            </w:r>
          </w:p>
        </w:tc>
      </w:tr>
      <w:tr w:rsidR="000F4060" w:rsidRPr="008955A0" w14:paraId="375C13F5" w14:textId="77777777" w:rsidTr="00B87665">
        <w:tc>
          <w:tcPr>
            <w:tcW w:w="4814" w:type="dxa"/>
          </w:tcPr>
          <w:p w14:paraId="53F03F04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40053011000001106</w:t>
            </w:r>
          </w:p>
        </w:tc>
        <w:tc>
          <w:tcPr>
            <w:tcW w:w="4815" w:type="dxa"/>
          </w:tcPr>
          <w:p w14:paraId="42AE64C1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40328311000001101</w:t>
            </w:r>
          </w:p>
        </w:tc>
      </w:tr>
      <w:tr w:rsidR="000F4060" w:rsidRPr="008955A0" w14:paraId="2B834D25" w14:textId="77777777" w:rsidTr="00B87665">
        <w:tc>
          <w:tcPr>
            <w:tcW w:w="4814" w:type="dxa"/>
          </w:tcPr>
          <w:p w14:paraId="627681A8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  <w:tc>
          <w:tcPr>
            <w:tcW w:w="4815" w:type="dxa"/>
          </w:tcPr>
          <w:p w14:paraId="7758FA32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</w:tr>
      <w:tr w:rsidR="000F4060" w:rsidRPr="008955A0" w14:paraId="5E2FC4B7" w14:textId="77777777" w:rsidTr="00B87665">
        <w:tc>
          <w:tcPr>
            <w:tcW w:w="4814" w:type="dxa"/>
          </w:tcPr>
          <w:p w14:paraId="67335D61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40053111000001107</w:t>
            </w:r>
          </w:p>
        </w:tc>
        <w:tc>
          <w:tcPr>
            <w:tcW w:w="4815" w:type="dxa"/>
          </w:tcPr>
          <w:p w14:paraId="38924361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40328411000001108</w:t>
            </w:r>
          </w:p>
        </w:tc>
      </w:tr>
      <w:tr w:rsidR="000F4060" w:rsidRPr="008955A0" w14:paraId="194BFAC9" w14:textId="77777777" w:rsidTr="00B87665">
        <w:tc>
          <w:tcPr>
            <w:tcW w:w="4814" w:type="dxa"/>
          </w:tcPr>
          <w:p w14:paraId="699A9092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Vitamin D3 1,000unit oral drops</w:t>
            </w:r>
          </w:p>
        </w:tc>
        <w:tc>
          <w:tcPr>
            <w:tcW w:w="4815" w:type="dxa"/>
          </w:tcPr>
          <w:p w14:paraId="69A9270D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Vitamin D3 1,000unit oral drops</w:t>
            </w:r>
          </w:p>
        </w:tc>
      </w:tr>
      <w:tr w:rsidR="000F4060" w:rsidRPr="008955A0" w14:paraId="07930A23" w14:textId="77777777" w:rsidTr="00B87665">
        <w:tc>
          <w:tcPr>
            <w:tcW w:w="4814" w:type="dxa"/>
          </w:tcPr>
          <w:p w14:paraId="12E0BB6D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34865311000001103</w:t>
            </w:r>
          </w:p>
        </w:tc>
        <w:tc>
          <w:tcPr>
            <w:tcW w:w="4815" w:type="dxa"/>
          </w:tcPr>
          <w:p w14:paraId="5283063C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40328511000001107</w:t>
            </w:r>
          </w:p>
        </w:tc>
      </w:tr>
      <w:tr w:rsidR="000F4060" w:rsidRPr="008955A0" w14:paraId="67AF7BF3" w14:textId="77777777" w:rsidTr="00B87665">
        <w:tc>
          <w:tcPr>
            <w:tcW w:w="4814" w:type="dxa"/>
          </w:tcPr>
          <w:p w14:paraId="2EF88821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  <w:tc>
          <w:tcPr>
            <w:tcW w:w="4815" w:type="dxa"/>
          </w:tcPr>
          <w:p w14:paraId="0F8B224C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</w:tr>
      <w:tr w:rsidR="000F4060" w:rsidRPr="008955A0" w14:paraId="084F0E6F" w14:textId="77777777" w:rsidTr="00B87665">
        <w:tc>
          <w:tcPr>
            <w:tcW w:w="4814" w:type="dxa"/>
          </w:tcPr>
          <w:p w14:paraId="5232F7E9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34865411000001105</w:t>
            </w:r>
          </w:p>
        </w:tc>
        <w:tc>
          <w:tcPr>
            <w:tcW w:w="4815" w:type="dxa"/>
          </w:tcPr>
          <w:p w14:paraId="085D8F4C" w14:textId="77777777" w:rsidR="000F4060" w:rsidRPr="008955A0" w:rsidRDefault="000F4060" w:rsidP="00B876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40328611000001106</w:t>
            </w:r>
          </w:p>
        </w:tc>
      </w:tr>
    </w:tbl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C425" w14:textId="77777777" w:rsidR="004E3739" w:rsidRDefault="004E3739">
      <w:r>
        <w:separator/>
      </w:r>
    </w:p>
  </w:endnote>
  <w:endnote w:type="continuationSeparator" w:id="0">
    <w:p w14:paraId="0CC886D1" w14:textId="77777777" w:rsidR="004E3739" w:rsidRDefault="004E3739">
      <w:r>
        <w:continuationSeparator/>
      </w:r>
    </w:p>
  </w:endnote>
  <w:endnote w:type="continuationNotice" w:id="1">
    <w:p w14:paraId="12A7378A" w14:textId="77777777" w:rsidR="004E3739" w:rsidRDefault="004E3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3C76" w14:textId="77777777" w:rsidR="004E3739" w:rsidRDefault="004E3739">
      <w:r>
        <w:separator/>
      </w:r>
    </w:p>
  </w:footnote>
  <w:footnote w:type="continuationSeparator" w:id="0">
    <w:p w14:paraId="0CFFA40B" w14:textId="77777777" w:rsidR="004E3739" w:rsidRDefault="004E3739">
      <w:r>
        <w:continuationSeparator/>
      </w:r>
    </w:p>
  </w:footnote>
  <w:footnote w:type="continuationNotice" w:id="1">
    <w:p w14:paraId="5E11E439" w14:textId="77777777" w:rsidR="004E3739" w:rsidRDefault="004E3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7A02"/>
    <w:rsid w:val="00A207D9"/>
    <w:rsid w:val="00A21E33"/>
    <w:rsid w:val="00A268D5"/>
    <w:rsid w:val="00A26DD8"/>
    <w:rsid w:val="00A3026C"/>
    <w:rsid w:val="00A30473"/>
    <w:rsid w:val="00A3460F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2EE5798-A1E9-44CC-8276-6AF3C56C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rmation.standards@nhs.ne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hsbsa.nhs.uk/sites/default/files/2017-02/Technical_Specification_of_data_files_R2_v3.1_May_2015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6546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https://www.sps.nhs.uk/articles/sennosides-new-labelling-requirements/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12</cp:revision>
  <cp:lastPrinted>2021-12-22T11:52:00Z</cp:lastPrinted>
  <dcterms:created xsi:type="dcterms:W3CDTF">2022-02-10T10:39:00Z</dcterms:created>
  <dcterms:modified xsi:type="dcterms:W3CDTF">2022-02-17T12:27:00Z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