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6416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274"/>
        <w:jc w:val="right"/>
      </w:pPr>
      <w:r>
        <w:rPr/>
        <w:t>31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1"/>
        </w:rPr>
        <w:t> </w:t>
      </w:r>
      <w:r>
        <w:rPr/>
        <w:t>1.4.0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 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>
          <w:u w:val="single"/>
        </w:rPr>
        <w:t>AMP:</w:t>
      </w:r>
      <w:r>
        <w:rPr>
          <w:spacing w:val="-2"/>
          <w:u w:val="single"/>
        </w:rPr>
        <w:t> </w:t>
      </w:r>
      <w:r>
        <w:rPr>
          <w:u w:val="single"/>
        </w:rPr>
        <w:t>Paxlovid</w:t>
      </w:r>
      <w:r>
        <w:rPr>
          <w:spacing w:val="-5"/>
          <w:u w:val="single"/>
        </w:rPr>
        <w:t> </w:t>
      </w:r>
      <w:r>
        <w:rPr>
          <w:u w:val="single"/>
        </w:rPr>
        <w:t>150mg/100mg</w:t>
      </w:r>
      <w:r>
        <w:rPr>
          <w:spacing w:val="-2"/>
          <w:u w:val="single"/>
        </w:rPr>
        <w:t> </w:t>
      </w:r>
      <w:r>
        <w:rPr>
          <w:u w:val="single"/>
        </w:rPr>
        <w:t>tablets</w:t>
      </w:r>
      <w:r>
        <w:rPr>
          <w:spacing w:val="-2"/>
          <w:u w:val="single"/>
        </w:rPr>
        <w:t> </w:t>
      </w:r>
      <w:r>
        <w:rPr>
          <w:u w:val="single"/>
        </w:rPr>
        <w:t>(Pfizer</w:t>
      </w:r>
      <w:r>
        <w:rPr>
          <w:spacing w:val="-2"/>
          <w:u w:val="single"/>
        </w:rPr>
        <w:t> </w:t>
      </w:r>
      <w:r>
        <w:rPr>
          <w:u w:val="single"/>
        </w:rPr>
        <w:t>Ltd)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74" w:lineRule="exact" w:before="92"/>
        <w:ind w:left="113"/>
      </w:pPr>
      <w:r>
        <w:rPr/>
        <w:t>This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pack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last</w:t>
      </w:r>
      <w:r>
        <w:rPr>
          <w:spacing w:val="-1"/>
        </w:rPr>
        <w:t> </w:t>
      </w:r>
      <w:r>
        <w:rPr/>
        <w:t>week’s</w:t>
      </w:r>
      <w:r>
        <w:rPr>
          <w:spacing w:val="-1"/>
        </w:rPr>
        <w:t> </w:t>
      </w:r>
      <w:r>
        <w:rPr/>
        <w:t>dm+d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files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</w:p>
    <w:p>
      <w:pPr>
        <w:pStyle w:val="BodyText"/>
        <w:ind w:left="113" w:right="519"/>
      </w:pPr>
      <w:r>
        <w:rPr/>
        <w:t>facilitate the update of ‘systems’ in time for the product launch scheduled for Friday 28</w:t>
      </w:r>
      <w:r>
        <w:rPr>
          <w:position w:val="8"/>
          <w:sz w:val="16"/>
        </w:rPr>
        <w:t>th</w:t>
      </w:r>
      <w:r>
        <w:rPr>
          <w:spacing w:val="1"/>
          <w:position w:val="8"/>
          <w:sz w:val="16"/>
        </w:rPr>
        <w:t> </w:t>
      </w:r>
      <w:r>
        <w:rPr/>
        <w:t>January. For your information this AMP currently sits under a parent VMP of PF-07321332</w:t>
      </w:r>
      <w:r>
        <w:rPr>
          <w:spacing w:val="-64"/>
        </w:rPr>
        <w:t> </w:t>
      </w:r>
      <w:r>
        <w:rPr/>
        <w:t>150mg</w:t>
      </w:r>
      <w:r>
        <w:rPr>
          <w:spacing w:val="-3"/>
        </w:rPr>
        <w:t> </w:t>
      </w:r>
      <w:r>
        <w:rPr/>
        <w:t>tablets and Ritonavir</w:t>
      </w:r>
      <w:r>
        <w:rPr>
          <w:spacing w:val="-2"/>
        </w:rPr>
        <w:t> </w:t>
      </w:r>
      <w:r>
        <w:rPr/>
        <w:t>100mg tablets.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0"/>
      </w:pPr>
      <w:r>
        <w:rPr>
          <w:u w:val="single"/>
        </w:rPr>
        <w:t>dm+d</w:t>
      </w:r>
      <w:r>
        <w:rPr>
          <w:spacing w:val="-1"/>
          <w:u w:val="single"/>
        </w:rPr>
        <w:t> </w:t>
      </w:r>
      <w:r>
        <w:rPr>
          <w:u w:val="single"/>
        </w:rPr>
        <w:t>Supplementary</w:t>
      </w:r>
      <w:r>
        <w:rPr>
          <w:spacing w:val="-3"/>
          <w:u w:val="single"/>
        </w:rPr>
        <w:t> </w:t>
      </w:r>
      <w:r>
        <w:rPr>
          <w:u w:val="single"/>
        </w:rPr>
        <w:t>Files</w:t>
      </w:r>
      <w:r>
        <w:rPr>
          <w:spacing w:val="-2"/>
          <w:u w:val="single"/>
        </w:rPr>
        <w:t> </w:t>
      </w:r>
      <w:r>
        <w:rPr>
          <w:u w:val="single"/>
        </w:rPr>
        <w:t>BNF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113" w:right="519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updating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BNF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in</w:t>
      </w:r>
      <w:r>
        <w:rPr>
          <w:spacing w:val="-6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Supplementary Files from</w:t>
      </w:r>
      <w:r>
        <w:rPr>
          <w:spacing w:val="1"/>
        </w:rPr>
        <w:t> </w:t>
      </w:r>
      <w:r>
        <w:rPr/>
        <w:t>April.</w:t>
      </w:r>
    </w:p>
    <w:p>
      <w:pPr>
        <w:pStyle w:val="BodyText"/>
      </w:pPr>
    </w:p>
    <w:p>
      <w:pPr>
        <w:pStyle w:val="BodyText"/>
        <w:spacing w:line="275" w:lineRule="exact"/>
        <w:ind w:left="113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aiming</w:t>
      </w:r>
      <w:r>
        <w:rPr>
          <w:spacing w:val="-3"/>
        </w:rPr>
        <w:t> </w:t>
      </w:r>
      <w:r>
        <w:rPr/>
        <w:t>to support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approach: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93" w:lineRule="exact" w:before="0" w:after="0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authoring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BNF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ongoing)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93" w:lineRule="exact" w:before="0" w:after="0"/>
        <w:ind w:left="833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BNF</w:t>
      </w:r>
      <w:r>
        <w:rPr>
          <w:spacing w:val="-2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VMP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377" w:hanging="360"/>
        <w:jc w:val="left"/>
        <w:rPr>
          <w:rFonts w:ascii="Symbol" w:hAnsi="Symbol"/>
          <w:sz w:val="24"/>
        </w:rPr>
      </w:pPr>
      <w:r>
        <w:rPr>
          <w:sz w:val="24"/>
        </w:rPr>
        <w:t>At VMP level to have a single BNF Chapter entry at VMP (reflecting the first</w:t>
      </w:r>
      <w:r>
        <w:rPr>
          <w:spacing w:val="-64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authorisation/primary</w:t>
      </w:r>
      <w:r>
        <w:rPr>
          <w:spacing w:val="-1"/>
          <w:sz w:val="24"/>
        </w:rPr>
        <w:t> </w:t>
      </w:r>
      <w:r>
        <w:rPr>
          <w:sz w:val="24"/>
        </w:rPr>
        <w:t>indication as</w:t>
      </w:r>
      <w:r>
        <w:rPr>
          <w:spacing w:val="-4"/>
          <w:sz w:val="24"/>
        </w:rPr>
        <w:t> </w:t>
      </w:r>
      <w:r>
        <w:rPr>
          <w:sz w:val="24"/>
        </w:rPr>
        <w:t>appropriate)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32"/>
      </w:pPr>
      <w:r>
        <w:rPr/>
        <w:t>In November we received a file of SNOMED updates to make to some concepts mainly at</w:t>
      </w:r>
      <w:r>
        <w:rPr>
          <w:spacing w:val="1"/>
        </w:rPr>
        <w:t> </w:t>
      </w:r>
      <w:r>
        <w:rPr/>
        <w:t>Form and Ingredient levels. In line with our communication over the past few weeks, these</w:t>
      </w:r>
      <w:r>
        <w:rPr>
          <w:spacing w:val="-64"/>
        </w:rPr>
        <w:t> </w:t>
      </w:r>
      <w:r>
        <w:rPr/>
        <w:t>changes have now been completed. If you require some more insight into the specific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updates,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email: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 w:right="679"/>
      </w:pPr>
      <w:r>
        <w:rPr/>
        <w:t>This is therefore advance notice that in early March 2022 we will be implementing a fix 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5"/>
        <w:ind w:left="113" w:right="519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rFonts w:ascii="Symbol" w:hAnsi="Symbol"/>
          <w:color w:val="232323"/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 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19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before="1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</w:pPr>
      <w:r>
        <w:rPr>
          <w:u w:val="single"/>
        </w:rPr>
        <w:t>Advance</w:t>
      </w:r>
      <w:r>
        <w:rPr>
          <w:spacing w:val="-3"/>
          <w:u w:val="single"/>
        </w:rPr>
        <w:t> </w:t>
      </w:r>
      <w:r>
        <w:rPr>
          <w:u w:val="single"/>
        </w:rPr>
        <w:t>Notice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Invalidations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1" w:hRule="atLeast"/>
        </w:trPr>
        <w:tc>
          <w:tcPr>
            <w:tcW w:w="4815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sps.nhs.uk/articles/sennosides-new-labelling-requirements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EF37E-603F-4927-854A-627DCA4DD1FC}"/>
</file>

<file path=customXml/itemProps2.xml><?xml version="1.0" encoding="utf-8"?>
<ds:datastoreItem xmlns:ds="http://schemas.openxmlformats.org/officeDocument/2006/customXml" ds:itemID="{40807B2C-5CAF-4105-BD20-5994B760D4FB}"/>
</file>

<file path=customXml/itemProps3.xml><?xml version="1.0" encoding="utf-8"?>
<ds:datastoreItem xmlns:ds="http://schemas.openxmlformats.org/officeDocument/2006/customXml" ds:itemID="{49B3EC90-ED64-4BD5-ADF2-69AFA476E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2022-01-27T13:48:35Z</dcterms:created>
  <dcterms:modified xsi:type="dcterms:W3CDTF">2022-01-27T13:48:35Z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  <property fmtid="{D5CDD505-2E9C-101B-9397-08002B2CF9AE}" pid="5" name="Order">
    <vt:r8>100</vt:r8>
  </property>
  <property fmtid="{D5CDD505-2E9C-101B-9397-08002B2CF9AE}" pid="6" name="Gov_SecondNotification">
    <vt:lpwstr/>
  </property>
  <property fmtid="{D5CDD505-2E9C-101B-9397-08002B2CF9AE}" pid="7" name="ContentTypeId">
    <vt:lpwstr>0x010100BF73ED8CEB028B418702403224B5E0A0</vt:lpwstr>
  </property>
  <property fmtid="{D5CDD505-2E9C-101B-9397-08002B2CF9AE}" pid="8" name="Gov_FirstNotification">
    <vt:lpwstr/>
  </property>
  <property fmtid="{D5CDD505-2E9C-101B-9397-08002B2CF9AE}" pid="9" name="IntranetCategoryManagedMetadata">
    <vt:lpwstr>57;#Communications|3eb392b9-16a9-45d8-947f-db9d186f210d</vt:lpwstr>
  </property>
  <property fmtid="{D5CDD505-2E9C-101B-9397-08002B2CF9AE}" pid="10" name="Gov_FinalNotification">
    <vt:lpwstr/>
  </property>
  <property fmtid="{D5CDD505-2E9C-101B-9397-08002B2CF9AE}" pid="11" name="CategoryManagedMetadata">
    <vt:lpwstr>18;#Managing Corporate Relations|bb73da66-fcad-4794-a3e9-9e30e766425c</vt:lpwstr>
  </property>
  <property fmtid="{D5CDD505-2E9C-101B-9397-08002B2CF9AE}" pid="12" name="DepartmentManagedMetadata">
    <vt:lpwstr>46;#Customer Insight and Communications|3adf1842-26d1-43aa-91a8-1f6dd431fc74</vt:lpwstr>
  </property>
</Properties>
</file>