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2C2B8" w14:textId="77777777" w:rsidR="0076668B" w:rsidRPr="00B70A27" w:rsidRDefault="00E41D20" w:rsidP="0076668B">
      <w:pPr>
        <w:widowControl w:val="0"/>
        <w:spacing w:line="276" w:lineRule="auto"/>
        <w:ind w:right="-20"/>
        <w:contextualSpacing/>
        <w:rPr>
          <w:rFonts w:ascii="Arial" w:eastAsia="Arial" w:hAnsi="Arial" w:cs="Arial"/>
          <w:b/>
          <w:bCs/>
          <w:sz w:val="28"/>
          <w:szCs w:val="28"/>
        </w:rPr>
      </w:pPr>
      <w:r w:rsidRPr="00B70A27">
        <w:rPr>
          <w:rFonts w:ascii="Arial" w:eastAsia="Arial" w:hAnsi="Arial" w:cs="Arial"/>
          <w:sz w:val="28"/>
          <w:szCs w:val="28"/>
        </w:rPr>
        <w:t>Uplift to advance payment</w:t>
      </w:r>
      <w:r w:rsidR="003C23D6" w:rsidRPr="00B70A27">
        <w:rPr>
          <w:rFonts w:ascii="Arial" w:eastAsia="Arial" w:hAnsi="Arial" w:cs="Arial"/>
          <w:sz w:val="28"/>
          <w:szCs w:val="28"/>
        </w:rPr>
        <w:t xml:space="preserve"> </w:t>
      </w:r>
      <w:r w:rsidR="00045E2F" w:rsidRPr="00B70A27">
        <w:rPr>
          <w:rFonts w:ascii="Arial" w:eastAsia="Arial" w:hAnsi="Arial" w:cs="Arial"/>
          <w:sz w:val="28"/>
          <w:szCs w:val="28"/>
        </w:rPr>
        <w:t xml:space="preserve">claim </w:t>
      </w:r>
      <w:r w:rsidR="00AC7E1C" w:rsidRPr="00B70A27">
        <w:rPr>
          <w:rFonts w:ascii="Arial" w:eastAsia="Arial" w:hAnsi="Arial" w:cs="Arial"/>
          <w:sz w:val="28"/>
          <w:szCs w:val="28"/>
        </w:rPr>
        <w:t>form</w:t>
      </w:r>
    </w:p>
    <w:p w14:paraId="672A6659" w14:textId="77777777" w:rsidR="0076668B" w:rsidRPr="0076668B" w:rsidRDefault="0076668B" w:rsidP="0076668B">
      <w:pPr>
        <w:widowControl w:val="0"/>
        <w:spacing w:line="276" w:lineRule="auto"/>
        <w:ind w:right="-20"/>
        <w:contextualSpacing/>
        <w:rPr>
          <w:rFonts w:ascii="Arial" w:eastAsia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4691"/>
        <w:gridCol w:w="236"/>
        <w:gridCol w:w="2464"/>
      </w:tblGrid>
      <w:tr w:rsidR="0076668B" w:rsidRPr="0076668B" w14:paraId="32AE7B3E" w14:textId="77777777" w:rsidTr="0076668B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044331" w14:textId="77777777" w:rsidR="0076668B" w:rsidRPr="0076668B" w:rsidRDefault="0076668B" w:rsidP="0076668B">
            <w:pPr>
              <w:widowControl w:val="0"/>
              <w:ind w:right="-20"/>
              <w:contextualSpacing/>
              <w:rPr>
                <w:rFonts w:ascii="Arial" w:eastAsia="Arial" w:hAnsi="Arial" w:cs="Arial"/>
              </w:rPr>
            </w:pPr>
            <w:r w:rsidRPr="0076668B">
              <w:rPr>
                <w:rFonts w:ascii="Arial" w:eastAsia="Arial" w:hAnsi="Arial" w:cs="Arial"/>
              </w:rPr>
              <w:t>Pharmacy name: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7501D" w14:textId="77777777" w:rsidR="0076668B" w:rsidRPr="0076668B" w:rsidRDefault="0076668B" w:rsidP="0076668B">
            <w:pPr>
              <w:widowControl w:val="0"/>
              <w:ind w:right="-20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B6C7B" w14:textId="77777777" w:rsidR="0076668B" w:rsidRPr="0076668B" w:rsidRDefault="0076668B" w:rsidP="0076668B">
            <w:pPr>
              <w:widowControl w:val="0"/>
              <w:ind w:right="-20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A69FD" w14:textId="77777777" w:rsidR="0076668B" w:rsidRPr="0076668B" w:rsidRDefault="0076668B" w:rsidP="0076668B">
            <w:pPr>
              <w:widowControl w:val="0"/>
              <w:ind w:right="-20"/>
              <w:contextualSpacing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668B">
              <w:rPr>
                <w:rFonts w:ascii="Arial" w:eastAsia="Arial" w:hAnsi="Arial" w:cs="Arial"/>
                <w:b/>
                <w:bCs/>
                <w:color w:val="9A9A9A"/>
                <w:position w:val="-1"/>
                <w:sz w:val="18"/>
                <w:szCs w:val="18"/>
              </w:rPr>
              <w:t>C</w:t>
            </w:r>
            <w:r w:rsidRPr="0076668B">
              <w:rPr>
                <w:rFonts w:ascii="Arial" w:eastAsia="Arial" w:hAnsi="Arial" w:cs="Arial"/>
                <w:b/>
                <w:bCs/>
                <w:color w:val="9A9A9A"/>
                <w:spacing w:val="-1"/>
                <w:position w:val="-1"/>
                <w:sz w:val="18"/>
                <w:szCs w:val="18"/>
              </w:rPr>
              <w:t>O</w:t>
            </w:r>
            <w:r w:rsidRPr="0076668B">
              <w:rPr>
                <w:rFonts w:ascii="Arial" w:eastAsia="Arial" w:hAnsi="Arial" w:cs="Arial"/>
                <w:b/>
                <w:bCs/>
                <w:color w:val="9A9A9A"/>
                <w:position w:val="-1"/>
                <w:sz w:val="18"/>
                <w:szCs w:val="18"/>
              </w:rPr>
              <w:t>NT</w:t>
            </w:r>
            <w:r w:rsidRPr="0076668B">
              <w:rPr>
                <w:rFonts w:ascii="Arial" w:eastAsia="Arial" w:hAnsi="Arial" w:cs="Arial"/>
                <w:b/>
                <w:bCs/>
                <w:color w:val="9A9A9A"/>
                <w:spacing w:val="-1"/>
                <w:position w:val="-1"/>
                <w:sz w:val="18"/>
                <w:szCs w:val="18"/>
              </w:rPr>
              <w:t>RA</w:t>
            </w:r>
            <w:r w:rsidRPr="0076668B">
              <w:rPr>
                <w:rFonts w:ascii="Arial" w:eastAsia="Arial" w:hAnsi="Arial" w:cs="Arial"/>
                <w:b/>
                <w:bCs/>
                <w:color w:val="9A9A9A"/>
                <w:position w:val="-1"/>
                <w:sz w:val="18"/>
                <w:szCs w:val="18"/>
              </w:rPr>
              <w:t>C</w:t>
            </w:r>
            <w:r w:rsidRPr="0076668B">
              <w:rPr>
                <w:rFonts w:ascii="Arial" w:eastAsia="Arial" w:hAnsi="Arial" w:cs="Arial"/>
                <w:b/>
                <w:bCs/>
                <w:color w:val="9A9A9A"/>
                <w:spacing w:val="-1"/>
                <w:position w:val="-1"/>
                <w:sz w:val="18"/>
                <w:szCs w:val="18"/>
              </w:rPr>
              <w:t>T</w:t>
            </w:r>
            <w:r w:rsidRPr="0076668B">
              <w:rPr>
                <w:rFonts w:ascii="Arial" w:eastAsia="Arial" w:hAnsi="Arial" w:cs="Arial"/>
                <w:b/>
                <w:bCs/>
                <w:color w:val="9A9A9A"/>
                <w:position w:val="-1"/>
                <w:sz w:val="18"/>
                <w:szCs w:val="18"/>
              </w:rPr>
              <w:t>OR’S STA</w:t>
            </w:r>
            <w:r w:rsidRPr="0076668B">
              <w:rPr>
                <w:rFonts w:ascii="Arial" w:eastAsia="Arial" w:hAnsi="Arial" w:cs="Arial"/>
                <w:b/>
                <w:bCs/>
                <w:color w:val="9A9A9A"/>
                <w:spacing w:val="-1"/>
                <w:position w:val="-1"/>
                <w:sz w:val="18"/>
                <w:szCs w:val="18"/>
              </w:rPr>
              <w:t>M</w:t>
            </w:r>
            <w:r w:rsidRPr="0076668B">
              <w:rPr>
                <w:rFonts w:ascii="Arial" w:eastAsia="Arial" w:hAnsi="Arial" w:cs="Arial"/>
                <w:b/>
                <w:bCs/>
                <w:color w:val="9A9A9A"/>
                <w:position w:val="-1"/>
                <w:sz w:val="18"/>
                <w:szCs w:val="18"/>
              </w:rPr>
              <w:t>P</w:t>
            </w:r>
          </w:p>
        </w:tc>
      </w:tr>
      <w:tr w:rsidR="0076668B" w:rsidRPr="0076668B" w14:paraId="37627F40" w14:textId="77777777" w:rsidTr="0076668B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DAA366" w14:textId="77777777" w:rsidR="0076668B" w:rsidRPr="0076668B" w:rsidRDefault="0076668B" w:rsidP="0076668B">
            <w:pPr>
              <w:widowControl w:val="0"/>
              <w:ind w:right="-20"/>
              <w:contextualSpacing/>
              <w:rPr>
                <w:rFonts w:ascii="Arial" w:eastAsia="Arial" w:hAnsi="Arial" w:cs="Arial"/>
              </w:rPr>
            </w:pPr>
            <w:r w:rsidRPr="0076668B">
              <w:rPr>
                <w:rFonts w:ascii="Arial" w:eastAsia="Arial" w:hAnsi="Arial" w:cs="Arial"/>
              </w:rPr>
              <w:t>Pharmacy address: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B378F" w14:textId="77777777" w:rsidR="0076668B" w:rsidRPr="0076668B" w:rsidRDefault="0076668B" w:rsidP="0076668B">
            <w:pPr>
              <w:widowControl w:val="0"/>
              <w:ind w:right="-20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5A809" w14:textId="77777777" w:rsidR="0076668B" w:rsidRPr="0076668B" w:rsidRDefault="0076668B" w:rsidP="0076668B">
            <w:pPr>
              <w:widowControl w:val="0"/>
              <w:ind w:right="-20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BBE3" w14:textId="77777777" w:rsidR="0076668B" w:rsidRPr="0076668B" w:rsidRDefault="0076668B" w:rsidP="0076668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6668B" w:rsidRPr="0076668B" w14:paraId="41C8F396" w14:textId="77777777" w:rsidTr="0076668B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14:paraId="72A3D3EC" w14:textId="77777777" w:rsidR="0076668B" w:rsidRPr="0076668B" w:rsidRDefault="0076668B" w:rsidP="0076668B">
            <w:pPr>
              <w:widowControl w:val="0"/>
              <w:ind w:right="-20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B940D" w14:textId="77777777" w:rsidR="0076668B" w:rsidRPr="0076668B" w:rsidRDefault="0076668B" w:rsidP="0076668B">
            <w:pPr>
              <w:widowControl w:val="0"/>
              <w:ind w:right="-20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7B00A" w14:textId="77777777" w:rsidR="0076668B" w:rsidRPr="0076668B" w:rsidRDefault="0076668B" w:rsidP="0076668B">
            <w:pPr>
              <w:widowControl w:val="0"/>
              <w:ind w:right="-20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1E4C" w14:textId="77777777" w:rsidR="0076668B" w:rsidRPr="0076668B" w:rsidRDefault="0076668B" w:rsidP="0076668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6668B" w:rsidRPr="0076668B" w14:paraId="44EAFD9C" w14:textId="77777777" w:rsidTr="0076668B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14:paraId="4B94D5A5" w14:textId="77777777" w:rsidR="0076668B" w:rsidRPr="0076668B" w:rsidRDefault="0076668B" w:rsidP="0076668B">
            <w:pPr>
              <w:widowControl w:val="0"/>
              <w:ind w:right="-20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EEC669" w14:textId="77777777" w:rsidR="0076668B" w:rsidRPr="0076668B" w:rsidRDefault="0076668B" w:rsidP="0076668B">
            <w:pPr>
              <w:widowControl w:val="0"/>
              <w:ind w:right="-20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6B9AB" w14:textId="77777777" w:rsidR="0076668B" w:rsidRPr="0076668B" w:rsidRDefault="0076668B" w:rsidP="0076668B">
            <w:pPr>
              <w:widowControl w:val="0"/>
              <w:ind w:right="-20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0818" w14:textId="77777777" w:rsidR="0076668B" w:rsidRPr="0076668B" w:rsidRDefault="0076668B" w:rsidP="0076668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6668B" w:rsidRPr="0076668B" w14:paraId="049F31CB" w14:textId="77777777" w:rsidTr="0076668B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14:paraId="53128261" w14:textId="77777777" w:rsidR="0076668B" w:rsidRPr="0076668B" w:rsidRDefault="0076668B" w:rsidP="0076668B">
            <w:pPr>
              <w:widowControl w:val="0"/>
              <w:ind w:right="-20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86C05" w14:textId="77777777" w:rsidR="0076668B" w:rsidRPr="0076668B" w:rsidRDefault="0076668B" w:rsidP="0076668B">
            <w:pPr>
              <w:widowControl w:val="0"/>
              <w:ind w:right="-20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1652C" w14:textId="77777777" w:rsidR="0076668B" w:rsidRPr="0076668B" w:rsidRDefault="0076668B" w:rsidP="0076668B">
            <w:pPr>
              <w:widowControl w:val="0"/>
              <w:ind w:right="-20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056E" w14:textId="77777777" w:rsidR="0076668B" w:rsidRPr="0076668B" w:rsidRDefault="0076668B" w:rsidP="0076668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6668B" w:rsidRPr="0076668B" w14:paraId="1299C43A" w14:textId="77777777" w:rsidTr="0076668B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14:paraId="4DDBEF00" w14:textId="77777777" w:rsidR="0076668B" w:rsidRPr="0076668B" w:rsidRDefault="0076668B" w:rsidP="0076668B">
            <w:pPr>
              <w:widowControl w:val="0"/>
              <w:ind w:right="-20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1D779" w14:textId="77777777" w:rsidR="0076668B" w:rsidRPr="0076668B" w:rsidRDefault="0076668B" w:rsidP="0076668B">
            <w:pPr>
              <w:widowControl w:val="0"/>
              <w:ind w:right="-20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2D8B6" w14:textId="77777777" w:rsidR="0076668B" w:rsidRPr="0076668B" w:rsidRDefault="0076668B" w:rsidP="0076668B">
            <w:pPr>
              <w:widowControl w:val="0"/>
              <w:ind w:right="-20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8278" w14:textId="77777777" w:rsidR="0076668B" w:rsidRPr="0076668B" w:rsidRDefault="0076668B" w:rsidP="0076668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6668B" w:rsidRPr="0076668B" w14:paraId="599EC093" w14:textId="77777777" w:rsidTr="0076668B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B09BD0" w14:textId="77777777" w:rsidR="0076668B" w:rsidRPr="0076668B" w:rsidRDefault="0076668B" w:rsidP="0076668B">
            <w:pPr>
              <w:widowControl w:val="0"/>
              <w:ind w:right="-20"/>
              <w:contextualSpacing/>
              <w:rPr>
                <w:rFonts w:ascii="Arial" w:eastAsia="Arial" w:hAnsi="Arial" w:cs="Arial"/>
              </w:rPr>
            </w:pPr>
            <w:r w:rsidRPr="0076668B">
              <w:rPr>
                <w:rFonts w:ascii="Arial" w:eastAsia="Arial" w:hAnsi="Arial" w:cs="Arial"/>
              </w:rPr>
              <w:t>Contact name: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C39945" w14:textId="77777777" w:rsidR="0076668B" w:rsidRPr="0076668B" w:rsidRDefault="0076668B" w:rsidP="0076668B">
            <w:pPr>
              <w:widowControl w:val="0"/>
              <w:ind w:right="-20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2CB0E" w14:textId="77777777" w:rsidR="0076668B" w:rsidRPr="0076668B" w:rsidRDefault="0076668B" w:rsidP="0076668B">
            <w:pPr>
              <w:widowControl w:val="0"/>
              <w:ind w:right="-20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0A41" w14:textId="77777777" w:rsidR="0076668B" w:rsidRPr="0076668B" w:rsidRDefault="0076668B" w:rsidP="0076668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6668B" w:rsidRPr="0076668B" w14:paraId="4102A459" w14:textId="77777777" w:rsidTr="0076668B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FE534" w14:textId="77777777" w:rsidR="0076668B" w:rsidRPr="0076668B" w:rsidRDefault="0076668B" w:rsidP="0076668B">
            <w:pPr>
              <w:widowControl w:val="0"/>
              <w:ind w:right="-20"/>
              <w:contextualSpacing/>
              <w:rPr>
                <w:rFonts w:ascii="Arial" w:eastAsia="Arial" w:hAnsi="Arial" w:cs="Arial"/>
              </w:rPr>
            </w:pPr>
            <w:r w:rsidRPr="0076668B">
              <w:rPr>
                <w:rFonts w:ascii="Arial" w:eastAsia="Arial" w:hAnsi="Arial" w:cs="Arial"/>
              </w:rPr>
              <w:t>Telephone number: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BF3C5" w14:textId="77777777" w:rsidR="0076668B" w:rsidRPr="0076668B" w:rsidRDefault="0076668B" w:rsidP="0076668B">
            <w:pPr>
              <w:widowControl w:val="0"/>
              <w:ind w:right="-20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8A12B" w14:textId="77777777" w:rsidR="0076668B" w:rsidRPr="0076668B" w:rsidRDefault="0076668B" w:rsidP="0076668B">
            <w:pPr>
              <w:widowControl w:val="0"/>
              <w:ind w:right="-20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DB82" w14:textId="77777777" w:rsidR="0076668B" w:rsidRPr="0076668B" w:rsidRDefault="0076668B" w:rsidP="0076668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997CC1D" w14:textId="77777777" w:rsidR="0076668B" w:rsidRPr="0076668B" w:rsidRDefault="0076668B" w:rsidP="0076668B">
      <w:pPr>
        <w:widowControl w:val="0"/>
        <w:spacing w:line="276" w:lineRule="auto"/>
        <w:ind w:right="-20"/>
        <w:contextualSpacing/>
        <w:rPr>
          <w:rFonts w:ascii="Arial" w:eastAsia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343"/>
        <w:gridCol w:w="327"/>
        <w:gridCol w:w="329"/>
        <w:gridCol w:w="328"/>
        <w:gridCol w:w="329"/>
        <w:gridCol w:w="1642"/>
        <w:gridCol w:w="1638"/>
        <w:gridCol w:w="1641"/>
        <w:gridCol w:w="1639"/>
      </w:tblGrid>
      <w:tr w:rsidR="0076668B" w:rsidRPr="0076668B" w14:paraId="068EC29A" w14:textId="77777777" w:rsidTr="0076668B"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AC6967" w14:textId="77777777" w:rsidR="0076668B" w:rsidRPr="0076668B" w:rsidRDefault="0076668B" w:rsidP="0076668B">
            <w:pPr>
              <w:widowControl w:val="0"/>
              <w:ind w:right="-20"/>
              <w:contextualSpacing/>
              <w:jc w:val="center"/>
              <w:rPr>
                <w:rFonts w:ascii="Arial" w:eastAsia="Arial" w:hAnsi="Arial" w:cs="Arial"/>
              </w:rPr>
            </w:pPr>
            <w:r w:rsidRPr="0076668B">
              <w:rPr>
                <w:rFonts w:ascii="Arial" w:eastAsia="Arial" w:hAnsi="Arial" w:cs="Arial"/>
              </w:rPr>
              <w:t>Account ID: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92EA" w14:textId="77777777" w:rsidR="0076668B" w:rsidRPr="0076668B" w:rsidRDefault="0076668B" w:rsidP="0076668B">
            <w:pPr>
              <w:widowControl w:val="0"/>
              <w:ind w:right="-20"/>
              <w:contextualSpacing/>
              <w:jc w:val="center"/>
              <w:rPr>
                <w:rFonts w:ascii="Arial" w:eastAsia="Arial" w:hAnsi="Arial" w:cs="Arial"/>
              </w:rPr>
            </w:pPr>
            <w:r w:rsidRPr="0076668B">
              <w:rPr>
                <w:rFonts w:ascii="Arial" w:eastAsia="Arial" w:hAnsi="Arial" w:cs="Arial"/>
              </w:rPr>
              <w:t>F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76668B" w:rsidRPr="0076668B" w:rsidRDefault="0076668B" w:rsidP="0076668B">
            <w:pPr>
              <w:widowControl w:val="0"/>
              <w:ind w:right="-20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76668B" w:rsidRPr="0076668B" w:rsidRDefault="0076668B" w:rsidP="0076668B">
            <w:pPr>
              <w:widowControl w:val="0"/>
              <w:ind w:right="-20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7777777" w:rsidR="0076668B" w:rsidRPr="0076668B" w:rsidRDefault="0076668B" w:rsidP="0076668B">
            <w:pPr>
              <w:widowControl w:val="0"/>
              <w:ind w:right="-20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76668B" w:rsidRPr="0076668B" w:rsidRDefault="0076668B" w:rsidP="0076668B">
            <w:pPr>
              <w:widowControl w:val="0"/>
              <w:ind w:right="-20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EB3B93" w14:textId="77777777" w:rsidR="0076668B" w:rsidRPr="0076668B" w:rsidRDefault="00237B03" w:rsidP="0076668B">
            <w:pPr>
              <w:widowControl w:val="0"/>
              <w:ind w:right="-20"/>
              <w:contextualSpacing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Advance </w:t>
            </w:r>
            <w:r w:rsidR="0076668B" w:rsidRPr="0076668B">
              <w:rPr>
                <w:rFonts w:ascii="Arial" w:eastAsia="Arial" w:hAnsi="Arial" w:cs="Arial"/>
              </w:rPr>
              <w:t>Month</w:t>
            </w:r>
            <w:r>
              <w:rPr>
                <w:rFonts w:ascii="Arial" w:eastAsia="Arial" w:hAnsi="Arial" w:cs="Arial"/>
              </w:rPr>
              <w:t>/Year</w:t>
            </w:r>
            <w:r w:rsidR="0076668B" w:rsidRPr="0076668B">
              <w:rPr>
                <w:rFonts w:ascii="Arial" w:eastAsia="Arial" w:hAnsi="Arial" w:cs="Arial"/>
              </w:rPr>
              <w:t>: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76668B" w:rsidRPr="0076668B" w:rsidRDefault="0076668B" w:rsidP="0076668B">
            <w:pPr>
              <w:widowControl w:val="0"/>
              <w:ind w:right="-20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308620" w14:textId="77777777" w:rsidR="0076668B" w:rsidRPr="0076668B" w:rsidRDefault="00237B03" w:rsidP="009513F2">
            <w:pPr>
              <w:widowControl w:val="0"/>
              <w:ind w:right="-20"/>
              <w:contextualSpacing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Uplift Payment </w:t>
            </w:r>
            <w:r w:rsidR="009513F2"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</w:rPr>
              <w:t>ate</w:t>
            </w:r>
            <w:r w:rsidR="0076668B" w:rsidRPr="0076668B">
              <w:rPr>
                <w:rFonts w:ascii="Arial" w:eastAsia="Arial" w:hAnsi="Arial" w:cs="Arial"/>
              </w:rPr>
              <w:t>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76668B" w:rsidRPr="0076668B" w:rsidRDefault="0076668B" w:rsidP="0076668B">
            <w:pPr>
              <w:widowControl w:val="0"/>
              <w:ind w:right="-20"/>
              <w:contextualSpacing/>
              <w:jc w:val="center"/>
              <w:rPr>
                <w:rFonts w:ascii="Arial" w:eastAsia="Arial" w:hAnsi="Arial" w:cs="Arial"/>
              </w:rPr>
            </w:pPr>
          </w:p>
        </w:tc>
      </w:tr>
    </w:tbl>
    <w:p w14:paraId="6BB9E253" w14:textId="77777777" w:rsidR="0076668B" w:rsidRPr="0076668B" w:rsidRDefault="0076668B" w:rsidP="0076668B">
      <w:pPr>
        <w:widowControl w:val="0"/>
        <w:spacing w:line="276" w:lineRule="auto"/>
        <w:ind w:right="-20"/>
        <w:contextualSpacing/>
        <w:rPr>
          <w:rFonts w:ascii="Arial" w:eastAsia="Arial" w:hAnsi="Arial" w:cs="Arial"/>
        </w:rPr>
      </w:pPr>
    </w:p>
    <w:p w14:paraId="2FE2AF78" w14:textId="73E83060" w:rsidR="00F213D9" w:rsidRPr="00F213D9" w:rsidRDefault="001851AD" w:rsidP="004926B6">
      <w:pPr>
        <w:widowControl w:val="0"/>
        <w:spacing w:line="276" w:lineRule="auto"/>
        <w:ind w:right="-20"/>
        <w:contextualSpacing/>
        <w:jc w:val="both"/>
        <w:rPr>
          <w:rFonts w:ascii="Arial" w:eastAsia="Arial" w:hAnsi="Arial" w:cs="Arial"/>
          <w:position w:val="-1"/>
        </w:rPr>
      </w:pPr>
      <w:r>
        <w:rPr>
          <w:rFonts w:ascii="Arial" w:eastAsia="Arial" w:hAnsi="Arial" w:cs="Arial"/>
          <w:position w:val="-1"/>
        </w:rPr>
        <w:t>I wish to make a claim/appeal a previous claim (delete as appropriate) for</w:t>
      </w:r>
      <w:r w:rsidR="00F213D9" w:rsidRPr="00F213D9">
        <w:rPr>
          <w:rFonts w:ascii="Arial" w:eastAsia="Arial" w:hAnsi="Arial" w:cs="Arial"/>
          <w:position w:val="-1"/>
        </w:rPr>
        <w:t xml:space="preserve"> the </w:t>
      </w:r>
      <w:r w:rsidR="00E41D20">
        <w:rPr>
          <w:rFonts w:ascii="Arial" w:eastAsia="Arial" w:hAnsi="Arial" w:cs="Arial"/>
          <w:position w:val="-1"/>
        </w:rPr>
        <w:t>temporary uplift to my advance payment,</w:t>
      </w:r>
      <w:r w:rsidR="00F213D9" w:rsidRPr="00F213D9">
        <w:rPr>
          <w:rFonts w:ascii="Arial" w:eastAsia="Arial" w:hAnsi="Arial" w:cs="Arial"/>
          <w:position w:val="-1"/>
        </w:rPr>
        <w:t xml:space="preserve"> reference the Drug Tariff </w:t>
      </w:r>
      <w:r w:rsidR="00E41D20">
        <w:rPr>
          <w:rFonts w:ascii="Arial" w:eastAsia="Arial" w:hAnsi="Arial" w:cs="Arial"/>
          <w:position w:val="-1"/>
        </w:rPr>
        <w:t>determination</w:t>
      </w:r>
      <w:r w:rsidR="00F213D9" w:rsidRPr="00F213D9">
        <w:rPr>
          <w:rFonts w:ascii="Arial" w:eastAsia="Arial" w:hAnsi="Arial" w:cs="Arial"/>
          <w:position w:val="-1"/>
        </w:rPr>
        <w:t xml:space="preserve"> </w:t>
      </w:r>
      <w:r w:rsidR="009B3A45">
        <w:rPr>
          <w:rFonts w:ascii="Arial" w:eastAsia="Arial" w:hAnsi="Arial" w:cs="Arial"/>
          <w:position w:val="-1"/>
        </w:rPr>
        <w:t xml:space="preserve">at </w:t>
      </w:r>
      <w:hyperlink r:id="rId11" w:history="1">
        <w:r w:rsidR="009B3A45" w:rsidRPr="00224C5D">
          <w:rPr>
            <w:rStyle w:val="Hyperlink"/>
            <w:rFonts w:ascii="Arial" w:eastAsia="Arial" w:hAnsi="Arial" w:cs="Arial"/>
            <w:position w:val="-1"/>
          </w:rPr>
          <w:t>https://www.nhsbsa.nhs.uk/pharmacies-gp-practices-and-appliance-contractors/drug-tariff</w:t>
        </w:r>
      </w:hyperlink>
      <w:r w:rsidR="009B3A45">
        <w:rPr>
          <w:rFonts w:ascii="Arial" w:eastAsia="Arial" w:hAnsi="Arial" w:cs="Arial"/>
          <w:position w:val="-1"/>
        </w:rPr>
        <w:t xml:space="preserve">. </w:t>
      </w:r>
      <w:bookmarkStart w:id="0" w:name="_GoBack"/>
      <w:bookmarkEnd w:id="0"/>
    </w:p>
    <w:p w14:paraId="23DE523C" w14:textId="77777777" w:rsidR="00F213D9" w:rsidRPr="00F213D9" w:rsidRDefault="00F213D9" w:rsidP="004926B6">
      <w:pPr>
        <w:widowControl w:val="0"/>
        <w:spacing w:line="276" w:lineRule="auto"/>
        <w:ind w:right="-20"/>
        <w:contextualSpacing/>
        <w:jc w:val="both"/>
        <w:rPr>
          <w:rFonts w:ascii="Arial" w:eastAsia="Arial" w:hAnsi="Arial" w:cs="Arial"/>
          <w:position w:val="-1"/>
        </w:rPr>
      </w:pPr>
    </w:p>
    <w:p w14:paraId="644B8002" w14:textId="171B3821" w:rsidR="003946DB" w:rsidRPr="00F213D9" w:rsidRDefault="00F213D9" w:rsidP="004926B6">
      <w:pPr>
        <w:widowControl w:val="0"/>
        <w:spacing w:line="276" w:lineRule="auto"/>
        <w:ind w:right="-20"/>
        <w:contextualSpacing/>
        <w:jc w:val="both"/>
        <w:rPr>
          <w:rFonts w:ascii="Arial" w:eastAsia="Arial" w:hAnsi="Arial" w:cs="Arial"/>
          <w:position w:val="-1"/>
        </w:rPr>
      </w:pPr>
      <w:r w:rsidRPr="00F213D9">
        <w:rPr>
          <w:rFonts w:ascii="Arial" w:eastAsia="Arial" w:hAnsi="Arial" w:cs="Arial"/>
          <w:position w:val="-1"/>
        </w:rPr>
        <w:t>Please provide evidence</w:t>
      </w:r>
      <w:r w:rsidR="00D430CB">
        <w:rPr>
          <w:rFonts w:ascii="Arial" w:eastAsia="Arial" w:hAnsi="Arial" w:cs="Arial"/>
          <w:position w:val="-1"/>
        </w:rPr>
        <w:t xml:space="preserve"> to the </w:t>
      </w:r>
      <w:r w:rsidR="388B766F" w:rsidRPr="388B766F">
        <w:rPr>
          <w:rFonts w:ascii="Arial" w:eastAsia="Arial" w:hAnsi="Arial" w:cs="Arial"/>
        </w:rPr>
        <w:t>NHS</w:t>
      </w:r>
      <w:r w:rsidR="00D430CB">
        <w:rPr>
          <w:rFonts w:ascii="Arial" w:eastAsia="Arial" w:hAnsi="Arial" w:cs="Arial"/>
          <w:position w:val="-1"/>
        </w:rPr>
        <w:t xml:space="preserve">BSA </w:t>
      </w:r>
      <w:r w:rsidR="00D430CB" w:rsidRPr="00D430CB">
        <w:rPr>
          <w:rFonts w:ascii="Arial" w:eastAsia="Arial" w:hAnsi="Arial" w:cs="Arial"/>
          <w:position w:val="-1"/>
        </w:rPr>
        <w:t xml:space="preserve">as to why </w:t>
      </w:r>
      <w:r w:rsidR="00D430CB">
        <w:rPr>
          <w:rFonts w:ascii="Arial" w:eastAsia="Arial" w:hAnsi="Arial" w:cs="Arial"/>
          <w:position w:val="-1"/>
        </w:rPr>
        <w:t>you believe you</w:t>
      </w:r>
      <w:r w:rsidR="00D430CB" w:rsidRPr="00D430CB">
        <w:rPr>
          <w:rFonts w:ascii="Arial" w:eastAsia="Arial" w:hAnsi="Arial" w:cs="Arial"/>
          <w:position w:val="-1"/>
        </w:rPr>
        <w:t xml:space="preserve"> should have received the</w:t>
      </w:r>
      <w:r w:rsidR="388B766F" w:rsidRPr="388B766F">
        <w:rPr>
          <w:rFonts w:ascii="Arial" w:eastAsia="Arial" w:hAnsi="Arial" w:cs="Arial"/>
        </w:rPr>
        <w:t xml:space="preserve"> uplift</w:t>
      </w:r>
      <w:r w:rsidR="00D430CB" w:rsidRPr="00D430CB">
        <w:rPr>
          <w:rFonts w:ascii="Arial" w:eastAsia="Arial" w:hAnsi="Arial" w:cs="Arial"/>
          <w:position w:val="-1"/>
        </w:rPr>
        <w:t xml:space="preserve"> payment</w:t>
      </w:r>
      <w:r w:rsidRPr="00F213D9">
        <w:rPr>
          <w:rFonts w:ascii="Arial" w:eastAsia="Arial" w:hAnsi="Arial" w:cs="Arial"/>
          <w:position w:val="-1"/>
        </w:rPr>
        <w:t>,</w:t>
      </w:r>
      <w:r w:rsidR="001851AD">
        <w:rPr>
          <w:rFonts w:ascii="Arial" w:eastAsia="Arial" w:hAnsi="Arial" w:cs="Arial"/>
          <w:position w:val="-1"/>
        </w:rPr>
        <w:t xml:space="preserve"> or why you believe the payment was insufficient,</w:t>
      </w:r>
      <w:r w:rsidRPr="00F213D9">
        <w:rPr>
          <w:rFonts w:ascii="Arial" w:eastAsia="Arial" w:hAnsi="Arial" w:cs="Arial"/>
          <w:position w:val="-1"/>
        </w:rPr>
        <w:t xml:space="preserve"> as this will be required when your claim is processed. Examples of e</w:t>
      </w:r>
      <w:proofErr w:type="spellStart"/>
      <w:r w:rsidR="388B766F" w:rsidRPr="388B766F">
        <w:rPr>
          <w:rFonts w:ascii="Arial" w:eastAsia="Arial" w:hAnsi="Arial" w:cs="Arial"/>
        </w:rPr>
        <w:t>vidence</w:t>
      </w:r>
      <w:proofErr w:type="spellEnd"/>
      <w:r w:rsidR="388B766F" w:rsidRPr="388B766F">
        <w:rPr>
          <w:rFonts w:ascii="Arial" w:eastAsia="Arial" w:hAnsi="Arial" w:cs="Arial"/>
        </w:rPr>
        <w:t xml:space="preserve"> may include</w:t>
      </w:r>
      <w:r w:rsidR="004926B6">
        <w:rPr>
          <w:rFonts w:ascii="Arial" w:eastAsia="Arial" w:hAnsi="Arial" w:cs="Arial"/>
        </w:rPr>
        <w:t xml:space="preserve"> documentation which will collaborate that the contractor was providing NHS pharmaceutical services during the period in question.</w:t>
      </w:r>
    </w:p>
    <w:p w14:paraId="52E56223" w14:textId="77777777" w:rsidR="00F213D9" w:rsidRPr="00F213D9" w:rsidRDefault="00F213D9" w:rsidP="004926B6">
      <w:pPr>
        <w:widowControl w:val="0"/>
        <w:spacing w:line="276" w:lineRule="auto"/>
        <w:ind w:right="-20"/>
        <w:contextualSpacing/>
        <w:jc w:val="both"/>
        <w:rPr>
          <w:rFonts w:ascii="Arial" w:eastAsia="Arial" w:hAnsi="Arial" w:cs="Arial"/>
          <w:position w:val="-1"/>
        </w:rPr>
      </w:pPr>
    </w:p>
    <w:p w14:paraId="07547A01" w14:textId="624D5ECB" w:rsidR="0076668B" w:rsidRPr="0076668B" w:rsidRDefault="388B766F" w:rsidP="004926B6">
      <w:pPr>
        <w:widowControl w:val="0"/>
        <w:spacing w:line="276" w:lineRule="auto"/>
        <w:ind w:right="-20"/>
        <w:contextualSpacing/>
        <w:jc w:val="both"/>
        <w:rPr>
          <w:rFonts w:ascii="Arial" w:eastAsia="Arial" w:hAnsi="Arial" w:cs="Arial"/>
          <w:color w:val="000000" w:themeColor="text1"/>
        </w:rPr>
      </w:pPr>
      <w:r w:rsidRPr="004926B6">
        <w:rPr>
          <w:rFonts w:ascii="Arial" w:eastAsia="Arial" w:hAnsi="Arial" w:cs="Arial"/>
          <w:color w:val="000000" w:themeColor="text1"/>
        </w:rPr>
        <w:t>This appeal process will be open until 5 November 2020. Forms put forward by contractors will be considered by the Secretary of State on a monthly basis: if a form is submitted by 5 August it will be considered during the month of August for payment to be made on 1 September, if appropriate. Any missing information on the form may cause delay to the process / payment by a month.</w:t>
      </w:r>
    </w:p>
    <w:p w14:paraId="723B7EB8" w14:textId="5FDA3E96" w:rsidR="4EFEA4AE" w:rsidRDefault="4EFEA4AE" w:rsidP="388B766F">
      <w:pPr>
        <w:spacing w:line="276" w:lineRule="auto"/>
        <w:ind w:right="-20"/>
        <w:rPr>
          <w:rFonts w:ascii="Arial" w:eastAsia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394"/>
        <w:gridCol w:w="1328"/>
        <w:gridCol w:w="2464"/>
      </w:tblGrid>
      <w:tr w:rsidR="0076668B" w:rsidRPr="0076668B" w14:paraId="66C41812" w14:textId="77777777" w:rsidTr="0076668B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D5B8DF" w14:textId="77777777" w:rsidR="0076668B" w:rsidRPr="0076668B" w:rsidRDefault="0089567E" w:rsidP="0076668B">
            <w:pPr>
              <w:widowControl w:val="0"/>
              <w:ind w:right="-2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Contractor </w:t>
            </w:r>
            <w:r w:rsidR="0076668B" w:rsidRPr="0076668B">
              <w:rPr>
                <w:rFonts w:ascii="Arial" w:eastAsia="Arial" w:hAnsi="Arial" w:cs="Arial"/>
              </w:rPr>
              <w:t>Signature: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3CB0F" w14:textId="77777777" w:rsidR="0076668B" w:rsidRPr="0076668B" w:rsidRDefault="0076668B" w:rsidP="0076668B">
            <w:pPr>
              <w:widowControl w:val="0"/>
              <w:ind w:right="-20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7459315" w14:textId="77777777" w:rsidR="0076668B" w:rsidRPr="0076668B" w:rsidRDefault="0076668B" w:rsidP="0076668B">
            <w:pPr>
              <w:widowControl w:val="0"/>
              <w:ind w:right="-20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14:paraId="6537F28F" w14:textId="77777777" w:rsidR="0076668B" w:rsidRPr="0076668B" w:rsidRDefault="0076668B" w:rsidP="0076668B">
            <w:pPr>
              <w:widowControl w:val="0"/>
              <w:ind w:right="-20"/>
              <w:contextualSpacing/>
              <w:rPr>
                <w:rFonts w:ascii="Arial" w:eastAsia="Arial" w:hAnsi="Arial" w:cs="Arial"/>
              </w:rPr>
            </w:pPr>
          </w:p>
        </w:tc>
      </w:tr>
      <w:tr w:rsidR="0076668B" w:rsidRPr="0076668B" w14:paraId="7B125E10" w14:textId="77777777" w:rsidTr="0076668B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DFB9E20" w14:textId="77777777" w:rsidR="0076668B" w:rsidRPr="0076668B" w:rsidRDefault="0076668B" w:rsidP="0076668B">
            <w:pPr>
              <w:widowControl w:val="0"/>
              <w:ind w:right="-20"/>
              <w:contextualSpacing/>
              <w:rPr>
                <w:rFonts w:ascii="Arial" w:eastAsia="Arial" w:hAnsi="Arial" w:cs="Arial"/>
              </w:rPr>
            </w:pPr>
          </w:p>
          <w:p w14:paraId="01161133" w14:textId="77777777" w:rsidR="0076668B" w:rsidRPr="0076668B" w:rsidRDefault="0076668B" w:rsidP="0076668B">
            <w:pPr>
              <w:widowControl w:val="0"/>
              <w:ind w:right="-20"/>
              <w:contextualSpacing/>
              <w:rPr>
                <w:rFonts w:ascii="Arial" w:eastAsia="Arial" w:hAnsi="Arial" w:cs="Arial"/>
              </w:rPr>
            </w:pPr>
            <w:r w:rsidRPr="0076668B">
              <w:rPr>
                <w:rFonts w:ascii="Arial" w:eastAsia="Arial" w:hAnsi="Arial" w:cs="Arial"/>
              </w:rPr>
              <w:t>Print name: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F9E56" w14:textId="77777777" w:rsidR="0076668B" w:rsidRPr="0076668B" w:rsidRDefault="0076668B" w:rsidP="0076668B">
            <w:pPr>
              <w:widowControl w:val="0"/>
              <w:ind w:right="-20"/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4E871BC" w14:textId="77777777" w:rsidR="0076668B" w:rsidRPr="0076668B" w:rsidRDefault="0076668B" w:rsidP="0076668B">
            <w:pPr>
              <w:widowControl w:val="0"/>
              <w:ind w:right="-20"/>
              <w:contextualSpacing/>
              <w:rPr>
                <w:rFonts w:ascii="Arial" w:eastAsia="Arial" w:hAnsi="Arial" w:cs="Arial"/>
              </w:rPr>
            </w:pPr>
          </w:p>
          <w:p w14:paraId="3101716D" w14:textId="77777777" w:rsidR="0076668B" w:rsidRPr="0076668B" w:rsidRDefault="0076668B" w:rsidP="0076668B">
            <w:pPr>
              <w:widowControl w:val="0"/>
              <w:ind w:right="-20"/>
              <w:contextualSpacing/>
              <w:rPr>
                <w:rFonts w:ascii="Arial" w:eastAsia="Arial" w:hAnsi="Arial" w:cs="Arial"/>
              </w:rPr>
            </w:pPr>
            <w:r w:rsidRPr="0076668B">
              <w:rPr>
                <w:rFonts w:ascii="Arial" w:eastAsia="Arial" w:hAnsi="Arial" w:cs="Arial"/>
              </w:rPr>
              <w:t>Date: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A5D23" w14:textId="77777777" w:rsidR="0076668B" w:rsidRPr="0076668B" w:rsidRDefault="0076668B" w:rsidP="0076668B">
            <w:pPr>
              <w:widowControl w:val="0"/>
              <w:ind w:right="-20"/>
              <w:contextualSpacing/>
              <w:rPr>
                <w:rFonts w:ascii="Arial" w:eastAsia="Arial" w:hAnsi="Arial" w:cs="Arial"/>
              </w:rPr>
            </w:pPr>
          </w:p>
        </w:tc>
      </w:tr>
    </w:tbl>
    <w:p w14:paraId="738610EB" w14:textId="77777777" w:rsidR="0076668B" w:rsidRDefault="0076668B" w:rsidP="0076668B">
      <w:pPr>
        <w:widowControl w:val="0"/>
        <w:spacing w:before="12" w:line="240" w:lineRule="exact"/>
        <w:rPr>
          <w:rFonts w:ascii="Calibri" w:eastAsia="Calibri" w:hAnsi="Calibri"/>
        </w:rPr>
      </w:pPr>
    </w:p>
    <w:p w14:paraId="637805D2" w14:textId="77777777" w:rsidR="00F213D9" w:rsidRPr="0076668B" w:rsidRDefault="00F213D9" w:rsidP="0076668B">
      <w:pPr>
        <w:widowControl w:val="0"/>
        <w:spacing w:before="12" w:line="240" w:lineRule="exact"/>
        <w:rPr>
          <w:rFonts w:ascii="Calibri" w:eastAsia="Calibri" w:hAnsi="Calibri"/>
        </w:rPr>
      </w:pPr>
    </w:p>
    <w:p w14:paraId="463F29E8" w14:textId="77777777" w:rsidR="00F213D9" w:rsidRDefault="00F213D9" w:rsidP="0076668B">
      <w:pPr>
        <w:rPr>
          <w:rFonts w:ascii="Arial" w:eastAsia="Arial" w:hAnsi="Arial" w:cs="Arial"/>
        </w:rPr>
      </w:pPr>
    </w:p>
    <w:p w14:paraId="60428965" w14:textId="2B9AEE15" w:rsidR="00D6657E" w:rsidRDefault="0076668B" w:rsidP="0076668B">
      <w:pPr>
        <w:rPr>
          <w:rFonts w:ascii="Arial" w:eastAsia="Arial" w:hAnsi="Arial" w:cs="Arial"/>
          <w:color w:val="000000"/>
        </w:rPr>
      </w:pPr>
      <w:r w:rsidRPr="0076668B">
        <w:rPr>
          <w:rFonts w:ascii="Arial" w:eastAsia="Arial" w:hAnsi="Arial" w:cs="Arial"/>
        </w:rPr>
        <w:t xml:space="preserve">Please submit this form via email to </w:t>
      </w:r>
      <w:hyperlink r:id="rId12" w:history="1">
        <w:r w:rsidR="002E06CE" w:rsidRPr="002E06CE">
          <w:rPr>
            <w:rStyle w:val="Hyperlink"/>
            <w:rFonts w:ascii="Arial" w:eastAsia="Arial" w:hAnsi="Arial" w:cs="Arial"/>
          </w:rPr>
          <w:t>nhsbsa.contractorpayments@nh</w:t>
        </w:r>
        <w:r w:rsidR="002E06CE" w:rsidRPr="002E06CE">
          <w:rPr>
            <w:rStyle w:val="Hyperlink"/>
            <w:rFonts w:ascii="Arial" w:eastAsia="Arial" w:hAnsi="Arial" w:cs="Arial"/>
            <w:spacing w:val="1"/>
          </w:rPr>
          <w:t>s.</w:t>
        </w:r>
        <w:r w:rsidR="002E06CE" w:rsidRPr="002E06CE">
          <w:rPr>
            <w:rStyle w:val="Hyperlink"/>
            <w:rFonts w:ascii="Arial" w:eastAsia="Arial" w:hAnsi="Arial" w:cs="Arial"/>
          </w:rPr>
          <w:t>net</w:t>
        </w:r>
        <w:r w:rsidR="002E06CE" w:rsidRPr="002E06CE">
          <w:rPr>
            <w:rStyle w:val="Hyperlink"/>
            <w:rFonts w:ascii="Arial" w:eastAsia="Arial" w:hAnsi="Arial" w:cs="Arial"/>
            <w:spacing w:val="2"/>
          </w:rPr>
          <w:t xml:space="preserve"> </w:t>
        </w:r>
      </w:hyperlink>
      <w:r w:rsidRPr="0076668B">
        <w:rPr>
          <w:rFonts w:ascii="Arial" w:eastAsia="Arial" w:hAnsi="Arial" w:cs="Arial"/>
          <w:color w:val="000000"/>
        </w:rPr>
        <w:t xml:space="preserve">or alternatively the form can be posted to the </w:t>
      </w:r>
      <w:r w:rsidR="00045E2F">
        <w:rPr>
          <w:rFonts w:ascii="Arial" w:eastAsia="Arial" w:hAnsi="Arial" w:cs="Arial"/>
          <w:color w:val="000000"/>
        </w:rPr>
        <w:t xml:space="preserve">Contractor Payments Team, </w:t>
      </w:r>
      <w:r w:rsidRPr="0076668B">
        <w:rPr>
          <w:rFonts w:ascii="Arial" w:eastAsia="Arial" w:hAnsi="Arial" w:cs="Arial"/>
          <w:color w:val="000000"/>
        </w:rPr>
        <w:t xml:space="preserve">NHS Business Services Authority, Bridge House, </w:t>
      </w:r>
      <w:proofErr w:type="gramStart"/>
      <w:r w:rsidRPr="0076668B">
        <w:rPr>
          <w:rFonts w:ascii="Arial" w:eastAsia="Arial" w:hAnsi="Arial" w:cs="Arial"/>
          <w:color w:val="000000"/>
        </w:rPr>
        <w:t>152</w:t>
      </w:r>
      <w:proofErr w:type="gramEnd"/>
      <w:r w:rsidRPr="0076668B">
        <w:rPr>
          <w:rFonts w:ascii="Arial" w:eastAsia="Arial" w:hAnsi="Arial" w:cs="Arial"/>
          <w:color w:val="000000"/>
        </w:rPr>
        <w:t xml:space="preserve"> Pilgrim Street, Newcastle upon Tyne,</w:t>
      </w:r>
      <w:r w:rsidRPr="0076668B">
        <w:rPr>
          <w:rFonts w:ascii="Arial" w:eastAsia="Arial" w:hAnsi="Arial" w:cs="Arial"/>
          <w:color w:val="000000"/>
          <w:spacing w:val="2"/>
        </w:rPr>
        <w:t xml:space="preserve"> </w:t>
      </w:r>
      <w:r w:rsidRPr="0076668B">
        <w:rPr>
          <w:rFonts w:ascii="Arial" w:eastAsia="Arial" w:hAnsi="Arial" w:cs="Arial"/>
          <w:color w:val="000000"/>
        </w:rPr>
        <w:t>NE1 6SN.</w:t>
      </w:r>
    </w:p>
    <w:sectPr w:rsidR="00D6657E" w:rsidSect="00F36E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370" w:right="1134" w:bottom="663" w:left="1134" w:header="0" w:footer="266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5F89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DF43474" w16cex:dateUtc="2020-07-22T10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5F89F1" w16cid:durableId="1DF434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F15CE" w14:textId="77777777" w:rsidR="00BB589D" w:rsidRDefault="00BB589D">
      <w:r>
        <w:separator/>
      </w:r>
    </w:p>
  </w:endnote>
  <w:endnote w:type="continuationSeparator" w:id="0">
    <w:p w14:paraId="037282A9" w14:textId="77777777" w:rsidR="00BB589D" w:rsidRDefault="00BB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0AD66" w14:textId="77777777" w:rsidR="004F6319" w:rsidRDefault="004F63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A4E5D" w14:textId="77777777" w:rsidR="001851AD" w:rsidRDefault="001851AD" w:rsidP="00CD182F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D93B2" w14:textId="77777777" w:rsidR="001851AD" w:rsidRDefault="001851AD" w:rsidP="00CD182F">
    <w:pPr>
      <w:pStyle w:val="Footer"/>
      <w:jc w:val="right"/>
      <w:rPr>
        <w:noProof/>
      </w:rPr>
    </w:pPr>
  </w:p>
  <w:p w14:paraId="0DE4B5B7" w14:textId="77777777" w:rsidR="001851AD" w:rsidRDefault="001851AD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E4E9A" w14:textId="77777777" w:rsidR="00BB589D" w:rsidRDefault="00BB589D">
      <w:r>
        <w:separator/>
      </w:r>
    </w:p>
  </w:footnote>
  <w:footnote w:type="continuationSeparator" w:id="0">
    <w:p w14:paraId="1C3B3521" w14:textId="77777777" w:rsidR="00BB589D" w:rsidRDefault="00BB5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04FF1" w14:textId="77777777" w:rsidR="004F6319" w:rsidRDefault="004F63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29076" w14:textId="77777777" w:rsidR="001851AD" w:rsidRDefault="001851AD" w:rsidP="00CD182F">
    <w:pPr>
      <w:pStyle w:val="Header"/>
      <w:ind w:left="187"/>
      <w:jc w:val="right"/>
      <w:rPr>
        <w:noProof/>
      </w:rPr>
    </w:pPr>
  </w:p>
  <w:p w14:paraId="2BA226A1" w14:textId="77777777" w:rsidR="001851AD" w:rsidRDefault="001851AD" w:rsidP="00CD182F">
    <w:pPr>
      <w:pStyle w:val="Header"/>
      <w:jc w:val="right"/>
      <w:rPr>
        <w:noProof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96733" w14:textId="77777777" w:rsidR="001851AD" w:rsidRDefault="004B3E02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3AF5613B" wp14:editId="07777777">
          <wp:simplePos x="0" y="0"/>
          <wp:positionH relativeFrom="column">
            <wp:posOffset>-716280</wp:posOffset>
          </wp:positionH>
          <wp:positionV relativeFrom="paragraph">
            <wp:posOffset>-7620</wp:posOffset>
          </wp:positionV>
          <wp:extent cx="7559040" cy="1706880"/>
          <wp:effectExtent l="0" t="0" r="0" b="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BF0D7D" w14:textId="77777777" w:rsidR="001851AD" w:rsidRDefault="001851AD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raj Shah">
    <w15:presenceInfo w15:providerId="AD" w15:userId="S::suraj.shah@psnc.org.uk::074b29f0-380f-4dc9-9487-96b96f281a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trackRevisions/>
  <w:defaultTabStop w:val="720"/>
  <w:drawingGridHorizontalSpacing w:val="187"/>
  <w:drawingGridVerticalSpacing w:val="181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0A"/>
    <w:rsid w:val="00045E2F"/>
    <w:rsid w:val="00052263"/>
    <w:rsid w:val="00065126"/>
    <w:rsid w:val="00075988"/>
    <w:rsid w:val="00090348"/>
    <w:rsid w:val="000A6C43"/>
    <w:rsid w:val="000B0107"/>
    <w:rsid w:val="000E154A"/>
    <w:rsid w:val="00106864"/>
    <w:rsid w:val="001258B7"/>
    <w:rsid w:val="00141BF9"/>
    <w:rsid w:val="0016250A"/>
    <w:rsid w:val="001851AD"/>
    <w:rsid w:val="001862CB"/>
    <w:rsid w:val="00194C41"/>
    <w:rsid w:val="00201B30"/>
    <w:rsid w:val="00217233"/>
    <w:rsid w:val="00237B03"/>
    <w:rsid w:val="002B59D3"/>
    <w:rsid w:val="002E06CE"/>
    <w:rsid w:val="002F6B62"/>
    <w:rsid w:val="003408C8"/>
    <w:rsid w:val="00370EEC"/>
    <w:rsid w:val="003856F1"/>
    <w:rsid w:val="003946DB"/>
    <w:rsid w:val="003A41FF"/>
    <w:rsid w:val="003C23D6"/>
    <w:rsid w:val="003D3037"/>
    <w:rsid w:val="003D6F2E"/>
    <w:rsid w:val="003E55CF"/>
    <w:rsid w:val="00412EB9"/>
    <w:rsid w:val="00433D40"/>
    <w:rsid w:val="00435F8D"/>
    <w:rsid w:val="00477FE1"/>
    <w:rsid w:val="004926B6"/>
    <w:rsid w:val="004A200B"/>
    <w:rsid w:val="004A4F35"/>
    <w:rsid w:val="004B3E02"/>
    <w:rsid w:val="004D597C"/>
    <w:rsid w:val="004D7115"/>
    <w:rsid w:val="004F6319"/>
    <w:rsid w:val="004F64DB"/>
    <w:rsid w:val="00510297"/>
    <w:rsid w:val="00525499"/>
    <w:rsid w:val="005554ED"/>
    <w:rsid w:val="005800E3"/>
    <w:rsid w:val="00584242"/>
    <w:rsid w:val="00593635"/>
    <w:rsid w:val="005E2C7B"/>
    <w:rsid w:val="005F6707"/>
    <w:rsid w:val="00627785"/>
    <w:rsid w:val="006716A8"/>
    <w:rsid w:val="00701D18"/>
    <w:rsid w:val="0073634A"/>
    <w:rsid w:val="00752114"/>
    <w:rsid w:val="0076668B"/>
    <w:rsid w:val="007A63F6"/>
    <w:rsid w:val="007D3A1D"/>
    <w:rsid w:val="0089567E"/>
    <w:rsid w:val="00897C55"/>
    <w:rsid w:val="009153B6"/>
    <w:rsid w:val="00951198"/>
    <w:rsid w:val="009513F2"/>
    <w:rsid w:val="009B3A45"/>
    <w:rsid w:val="00A07310"/>
    <w:rsid w:val="00A3357E"/>
    <w:rsid w:val="00A33C75"/>
    <w:rsid w:val="00AB6B9F"/>
    <w:rsid w:val="00AC7E1C"/>
    <w:rsid w:val="00B177C9"/>
    <w:rsid w:val="00B475A4"/>
    <w:rsid w:val="00B70A27"/>
    <w:rsid w:val="00BA2946"/>
    <w:rsid w:val="00BB589D"/>
    <w:rsid w:val="00BD7DE2"/>
    <w:rsid w:val="00BF5941"/>
    <w:rsid w:val="00C36D8E"/>
    <w:rsid w:val="00C839AC"/>
    <w:rsid w:val="00C94620"/>
    <w:rsid w:val="00CD182F"/>
    <w:rsid w:val="00CE79F0"/>
    <w:rsid w:val="00D21078"/>
    <w:rsid w:val="00D430CB"/>
    <w:rsid w:val="00D6657E"/>
    <w:rsid w:val="00DA1ACB"/>
    <w:rsid w:val="00DA3256"/>
    <w:rsid w:val="00E41D20"/>
    <w:rsid w:val="00E5268D"/>
    <w:rsid w:val="00EB5394"/>
    <w:rsid w:val="00EC7544"/>
    <w:rsid w:val="00F04C9B"/>
    <w:rsid w:val="00F213D9"/>
    <w:rsid w:val="00F36E5B"/>
    <w:rsid w:val="00F748F5"/>
    <w:rsid w:val="00FB08AB"/>
    <w:rsid w:val="00FE25F6"/>
    <w:rsid w:val="00FE780A"/>
    <w:rsid w:val="388B766F"/>
    <w:rsid w:val="4EFEA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1F99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mbria" w:eastAsia="Cambria" w:hAnsi="Cambria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mbria" w:eastAsia="Cambria" w:hAnsi="Cambria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mailto:nhsbsa.contractorpayments@nhs.net%2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nhsbsa.nhs.uk/pharmacies-gp-practices-and-appliance-contractors/drug-tariff" TargetMode="External"/><Relationship Id="rId24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ew Document" ma:contentTypeID="0x0101004E0D384B815D4E1189424FA467ED9D3F004220711C7A434149BE053160DAE98C7400CD4D6023F8945943BE0DD8A2A3AD4B9B" ma:contentTypeVersion="2" ma:contentTypeDescription="Create a  new Document" ma:contentTypeScope="" ma:versionID="dbc4f53a06288883992ee7e252573adb">
  <xsd:schema xmlns:xsd="http://www.w3.org/2001/XMLSchema" xmlns:xs="http://www.w3.org/2001/XMLSchema" xmlns:p="http://schemas.microsoft.com/office/2006/metadata/properties" xmlns:ns1="http://schemas.microsoft.com/sharepoint/v3" xmlns:ns3="a796cea8-fdf0-4c8c-8ef9-88ab01145e5c" xmlns:ns4="bb23f8f2-6f06-4ec7-b253-39f9dd04490a" targetNamespace="http://schemas.microsoft.com/office/2006/metadata/properties" ma:root="true" ma:fieldsID="0f702d95d523e23fefcb524372307427" ns1:_="" ns3:_="" ns4:_="">
    <xsd:import namespace="http://schemas.microsoft.com/sharepoint/v3"/>
    <xsd:import namespace="a796cea8-fdf0-4c8c-8ef9-88ab01145e5c"/>
    <xsd:import namespace="bb23f8f2-6f06-4ec7-b253-39f9dd04490a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3:DepartmentManagedMetadataTaxHTField0" minOccurs="0"/>
                <xsd:element ref="ns3:IntranetCategoryManagedMetadataTaxHTField0" minOccurs="0"/>
                <xsd:element ref="ns3:CategoryManagedMetadataTaxHTField0" minOccurs="0"/>
                <xsd:element ref="ns4:TaxCatchAll" minOccurs="0"/>
                <xsd:element ref="ns4:TaxCatchAllLabel" minOccurs="0"/>
                <xsd:element ref="ns3:_PrimaryOwner"/>
                <xsd:element ref="ns3:_SecondaryOwner" minOccurs="0"/>
                <xsd:element ref="ns3:_StartDateTime" minOccurs="0"/>
                <xsd:element ref="ns3:_EndDateTime"/>
                <xsd:element ref="ns3:_RequireReview" minOccurs="0"/>
                <xsd:element ref="ns3:_RetentionPerio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8" nillable="true" ma:displayName="Scheduling End Date" ma:description="" ma:internalName="PublishingExpirationDate">
      <xsd:simpleType>
        <xsd:restriction base="dms:Unknown"/>
      </xsd:simpleType>
    </xsd:element>
    <xsd:element name="PublishingStartDate" ma:index="9" nillable="true" ma:displayName="Scheduling Start Date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6cea8-fdf0-4c8c-8ef9-88ab01145e5c" elementFormDefault="qualified">
    <xsd:import namespace="http://schemas.microsoft.com/office/2006/documentManagement/types"/>
    <xsd:import namespace="http://schemas.microsoft.com/office/infopath/2007/PartnerControls"/>
    <xsd:element name="DepartmentManagedMetadataTaxHTField0" ma:index="12" ma:taxonomy="true" ma:internalName="DepartmentManagedMetadataTaxHTField0" ma:taxonomyFieldName="DepartmentManagedMetadata" ma:displayName="Department" ma:fieldId="{3c38aea0-2ec3-494f-8a94-d1400bd4ae32}" ma:sspId="5328d86d-5900-41e8-aeb3-fea0a099a623" ma:termSetId="b7912425-d886-440a-a8a2-96d6a24c3c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ranetCategoryManagedMetadataTaxHTField0" ma:index="13" ma:taxonomy="true" ma:internalName="IntranetCategoryManagedMetadataTaxHTField0" ma:taxonomyFieldName="IntranetCategoryManagedMetadata" ma:displayName="Intranet Category" ma:fieldId="{302dcff4-f743-4621-90cb-4e480ef37ab7}" ma:sspId="5328d86d-5900-41e8-aeb3-fea0a099a623" ma:termSetId="0f5df3f5-1285-46ef-8613-3f575624b0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ManagedMetadataTaxHTField0" ma:index="15" ma:taxonomy="true" ma:internalName="CategoryManagedMetadataTaxHTField0" ma:taxonomyFieldName="CategoryManagedMetadata" ma:displayName="Activity" ma:default="" ma:fieldId="{d4ea7914-559b-4597-847e-9edfcc23f53c}" ma:taxonomyMulti="true" ma:sspId="5328d86d-5900-41e8-aeb3-fea0a099a623" ma:termSetId="eb35bfac-0109-4685-9924-835fd0d7f7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PrimaryOwner" ma:index="19" ma:displayName="Content Owner" ma:list="UserInfo" ma:internalName="_Prim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econdaryOwner" ma:index="20" nillable="true" ma:displayName="Secondary Content Owner" ma:list="UserInfo" ma:internalName="_Second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tartDateTime" ma:index="21" nillable="true" ma:displayName="Start Date" ma:format="DateTime" ma:internalName="_StartDateTime">
      <xsd:simpleType>
        <xsd:restriction base="dms:DateTime"/>
      </xsd:simpleType>
    </xsd:element>
    <xsd:element name="_EndDateTime" ma:index="22" ma:displayName="End Date" ma:format="DateTime" ma:internalName="_EndDateTime">
      <xsd:simpleType>
        <xsd:restriction base="dms:DateTime"/>
      </xsd:simpleType>
    </xsd:element>
    <xsd:element name="_RequireReview" ma:index="23" nillable="true" ma:displayName="Review Required" ma:internalName="_RequireReview">
      <xsd:simpleType>
        <xsd:restriction base="dms:Boolean"/>
      </xsd:simpleType>
    </xsd:element>
    <xsd:element name="_RetentionPeriod" ma:index="24" nillable="true" ma:displayName="Retention Period" ma:default="7 Years" ma:format="Dropdown" ma:internalName="_RetentionPeriod">
      <xsd:simpleType>
        <xsd:restriction base="dms:Choice">
          <xsd:enumeration value="3 Months"/>
          <xsd:enumeration value="6 Months"/>
          <xsd:enumeration value="9 Months"/>
          <xsd:enumeration value="1 Year"/>
          <xsd:enumeration value="2 Years"/>
          <xsd:enumeration value="3 Years"/>
          <xsd:enumeration value="4 Years"/>
          <xsd:enumeration value="5 Years"/>
          <xsd:enumeration value="6 Years"/>
          <xsd:enumeration value="7 Years"/>
          <xsd:enumeration value="8 Years"/>
          <xsd:enumeration value="10 Years"/>
          <xsd:enumeration value="11 Years"/>
          <xsd:enumeration value="12 Years"/>
          <xsd:enumeration value="15 Years"/>
          <xsd:enumeration value="18 Years"/>
          <xsd:enumeration value="20 Years"/>
          <xsd:enumeration value="21 Years"/>
          <xsd:enumeration value="23 Years"/>
          <xsd:enumeration value="30 Years"/>
          <xsd:enumeration value="40 Years"/>
          <xsd:enumeration value="50 Years"/>
          <xsd:enumeration value="70 Years"/>
          <xsd:enumeration value="100 Years"/>
        </xsd:restriction>
      </xsd:simpleType>
    </xsd:element>
    <xsd:element name="Category" ma:index="25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3f8f2-6f06-4ec7-b253-39f9dd04490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description="" ma:hidden="true" ma:list="{05fb49c3-cf5f-4a98-b2a6-6131de8ab634}" ma:internalName="TaxCatchAll" ma:showField="CatchAllData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05fb49c3-cf5f-4a98-b2a6-6131de8ab634}" ma:internalName="TaxCatchAllLabel" ma:readOnly="true" ma:showField="CatchAllDataLabel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097F21-599F-44DE-996A-91A046F1F0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87DA2-A34C-4B08-B9CC-24BBAEBC343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A08888A-52F5-4893-8150-FE4F3918C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96cea8-fdf0-4c8c-8ef9-88ab01145e5c"/>
    <ds:schemaRef ds:uri="bb23f8f2-6f06-4ec7-b253-39f9dd044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17750D-39A2-4B9F-A76E-41AC8506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NHSBSA Letterhead template</vt:lpstr>
    </vt:vector>
  </TitlesOfParts>
  <Company>NHS Pensions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NHSBSA Letterhead template</dc:title>
  <dc:creator>obiobaku</dc:creator>
  <cp:lastModifiedBy>Lois Ruddick</cp:lastModifiedBy>
  <cp:revision>2</cp:revision>
  <cp:lastPrinted>2019-10-07T15:09:00Z</cp:lastPrinted>
  <dcterms:created xsi:type="dcterms:W3CDTF">2020-07-28T16:32:00Z</dcterms:created>
  <dcterms:modified xsi:type="dcterms:W3CDTF">2020-07-28T16:32:00Z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rimaryOwner">
    <vt:lpwstr>4466</vt:lpwstr>
  </property>
  <property fmtid="{D5CDD505-2E9C-101B-9397-08002B2CF9AE}" pid="3" name="DepartmentManagedMetadata">
    <vt:lpwstr>60;#Corporate Secretary|8ce7668d-b89c-41e7-9802-b4225d739608</vt:lpwstr>
  </property>
  <property fmtid="{D5CDD505-2E9C-101B-9397-08002B2CF9AE}" pid="4" name="_SecondaryOwner">
    <vt:lpwstr>4728</vt:lpwstr>
  </property>
  <property fmtid="{D5CDD505-2E9C-101B-9397-08002B2CF9AE}" pid="5" name="_EndDateTime">
    <vt:lpwstr>2020-08-07T00:00:00Z</vt:lpwstr>
  </property>
  <property fmtid="{D5CDD505-2E9C-101B-9397-08002B2CF9AE}" pid="6" name="IntranetCategoryManagedMetadata">
    <vt:lpwstr>396;#Letters forms and guides|f266ed40-ae8e-40ee-85f9-bb15cc30777b</vt:lpwstr>
  </property>
  <property fmtid="{D5CDD505-2E9C-101B-9397-08002B2CF9AE}" pid="7" name="IntranetCategoryManagedMetadataTaxHTField0">
    <vt:lpwstr>Letters forms and guides|f266ed40-ae8e-40ee-85f9-bb15cc30777b</vt:lpwstr>
  </property>
  <property fmtid="{D5CDD505-2E9C-101B-9397-08002B2CF9AE}" pid="8" name="CategoryManagedMetadataTaxHTField0">
    <vt:lpwstr>Managing Corporate Governance|4efcfde1-6fed-4518-8f71-9ffee1403b52</vt:lpwstr>
  </property>
  <property fmtid="{D5CDD505-2E9C-101B-9397-08002B2CF9AE}" pid="9" name="display_urn:schemas-microsoft-com:office:office#_PrimaryOwner">
    <vt:lpwstr>Erin Armstrong</vt:lpwstr>
  </property>
  <property fmtid="{D5CDD505-2E9C-101B-9397-08002B2CF9AE}" pid="10" name="_StartDateTime">
    <vt:lpwstr>2019-08-13T08:25:00Z</vt:lpwstr>
  </property>
  <property fmtid="{D5CDD505-2E9C-101B-9397-08002B2CF9AE}" pid="11" name="PublishingExpirationDate">
    <vt:lpwstr>2020-08-07T00:00:00Z</vt:lpwstr>
  </property>
  <property fmtid="{D5CDD505-2E9C-101B-9397-08002B2CF9AE}" pid="12" name="PublishingStartDate">
    <vt:lpwstr>2019-08-13T08:25:00Z</vt:lpwstr>
  </property>
  <property fmtid="{D5CDD505-2E9C-101B-9397-08002B2CF9AE}" pid="13" name="_RetentionPeriod">
    <vt:lpwstr>7 Years</vt:lpwstr>
  </property>
  <property fmtid="{D5CDD505-2E9C-101B-9397-08002B2CF9AE}" pid="14" name="CategoryManagedMetadata">
    <vt:lpwstr>26;#Managing Corporate Governance|4efcfde1-6fed-4518-8f71-9ffee1403b52</vt:lpwstr>
  </property>
  <property fmtid="{D5CDD505-2E9C-101B-9397-08002B2CF9AE}" pid="15" name="Category">
    <vt:lpwstr/>
  </property>
  <property fmtid="{D5CDD505-2E9C-101B-9397-08002B2CF9AE}" pid="16" name="DepartmentManagedMetadataTaxHTField0">
    <vt:lpwstr>Corporate Secretary|8ce7668d-b89c-41e7-9802-b4225d739608</vt:lpwstr>
  </property>
  <property fmtid="{D5CDD505-2E9C-101B-9397-08002B2CF9AE}" pid="17" name="display_urn:schemas-microsoft-com:office:office#_SecondaryOwner">
    <vt:lpwstr>Clare Daltry</vt:lpwstr>
  </property>
  <property fmtid="{D5CDD505-2E9C-101B-9397-08002B2CF9AE}" pid="18" name="_RequireReview">
    <vt:lpwstr>1</vt:lpwstr>
  </property>
  <property fmtid="{D5CDD505-2E9C-101B-9397-08002B2CF9AE}" pid="19" name="TaxCatchAll">
    <vt:lpwstr>60;#Corporate Secretary|8ce7668d-b89c-41e7-9802-b4225d739608;#26;#Managing Corporate Governance|4efcfde1-6fed-4518-8f71-9ffee1403b52;#396;#Letters forms and guides|f266ed40-ae8e-40ee-85f9-bb15cc30777b</vt:lpwstr>
  </property>
  <property fmtid="{D5CDD505-2E9C-101B-9397-08002B2CF9AE}" pid="20" name="Gov_SecondNotification">
    <vt:lpwstr/>
  </property>
  <property fmtid="{D5CDD505-2E9C-101B-9397-08002B2CF9AE}" pid="21" name="Gov_FinalNotification">
    <vt:lpwstr/>
  </property>
  <property fmtid="{D5CDD505-2E9C-101B-9397-08002B2CF9AE}" pid="22" name="Gov_FirstNotification">
    <vt:lpwstr/>
  </property>
</Properties>
</file>