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4A6A8" w14:textId="77777777" w:rsidR="00947E12" w:rsidRPr="009D5FDA" w:rsidRDefault="00947E12" w:rsidP="00947E12">
      <w:pPr>
        <w:jc w:val="center"/>
        <w:rPr>
          <w:rFonts w:ascii="Arial" w:hAnsi="Arial" w:cs="Arial"/>
          <w:b/>
          <w:sz w:val="32"/>
          <w:szCs w:val="32"/>
          <w:u w:val="single"/>
        </w:rPr>
      </w:pPr>
      <w:bookmarkStart w:id="0" w:name="_GoBack"/>
      <w:bookmarkEnd w:id="0"/>
      <w:r w:rsidRPr="009D5FDA">
        <w:rPr>
          <w:rFonts w:ascii="Arial" w:hAnsi="Arial" w:cs="Arial"/>
          <w:b/>
          <w:sz w:val="32"/>
          <w:szCs w:val="32"/>
          <w:u w:val="single"/>
        </w:rPr>
        <w:t>Guide to using the Forecast Template for drug spend</w:t>
      </w:r>
    </w:p>
    <w:p w14:paraId="5954A6A9" w14:textId="77777777" w:rsidR="00947E12" w:rsidRPr="003B6E6F" w:rsidRDefault="00947E12" w:rsidP="00947E12">
      <w:pPr>
        <w:rPr>
          <w:rFonts w:ascii="Arial" w:hAnsi="Arial" w:cs="Arial"/>
          <w:sz w:val="20"/>
          <w:szCs w:val="20"/>
        </w:rPr>
      </w:pPr>
    </w:p>
    <w:p w14:paraId="5954A6AA" w14:textId="77777777" w:rsidR="00947E12" w:rsidRDefault="00947E12" w:rsidP="00947E12">
      <w:pPr>
        <w:rPr>
          <w:rFonts w:ascii="Arial" w:hAnsi="Arial" w:cs="Arial"/>
          <w:b/>
        </w:rPr>
      </w:pPr>
      <w:r>
        <w:rPr>
          <w:rFonts w:ascii="Arial" w:hAnsi="Arial" w:cs="Arial"/>
          <w:b/>
        </w:rPr>
        <w:t>Disclaimer</w:t>
      </w:r>
    </w:p>
    <w:p w14:paraId="5954A6AB" w14:textId="77777777" w:rsidR="00947E12" w:rsidRDefault="00947E12" w:rsidP="00947E12">
      <w:pPr>
        <w:rPr>
          <w:rFonts w:ascii="Arial" w:hAnsi="Arial" w:cs="Arial"/>
          <w:b/>
        </w:rPr>
      </w:pPr>
    </w:p>
    <w:p w14:paraId="5954A6AC" w14:textId="77777777" w:rsidR="00947E12" w:rsidRPr="00874E8F" w:rsidRDefault="00947E12" w:rsidP="00947E12">
      <w:pPr>
        <w:numPr>
          <w:ilvl w:val="0"/>
          <w:numId w:val="2"/>
        </w:numPr>
        <w:rPr>
          <w:rFonts w:ascii="Arial" w:hAnsi="Arial" w:cs="Arial"/>
        </w:rPr>
      </w:pPr>
      <w:r w:rsidRPr="00874E8F">
        <w:rPr>
          <w:rFonts w:ascii="Arial" w:hAnsi="Arial" w:cs="Arial"/>
        </w:rPr>
        <w:t>The</w:t>
      </w:r>
      <w:r>
        <w:rPr>
          <w:rFonts w:ascii="Arial" w:hAnsi="Arial" w:cs="Arial"/>
        </w:rPr>
        <w:t xml:space="preserve"> Forecast Template is intended to support commissioners in their primary care drug spend planning. The output do</w:t>
      </w:r>
      <w:r w:rsidR="00787E24">
        <w:rPr>
          <w:rFonts w:ascii="Arial" w:hAnsi="Arial" w:cs="Arial"/>
        </w:rPr>
        <w:t>es not state the position of DH</w:t>
      </w:r>
      <w:r>
        <w:rPr>
          <w:rFonts w:ascii="Arial" w:hAnsi="Arial" w:cs="Arial"/>
        </w:rPr>
        <w:t xml:space="preserve"> or NHSBSA.</w:t>
      </w:r>
    </w:p>
    <w:p w14:paraId="5954A6AD" w14:textId="77777777" w:rsidR="00947E12" w:rsidRDefault="00947E12" w:rsidP="00947E12">
      <w:pPr>
        <w:rPr>
          <w:rFonts w:ascii="Arial" w:hAnsi="Arial" w:cs="Arial"/>
          <w:b/>
        </w:rPr>
      </w:pPr>
    </w:p>
    <w:p w14:paraId="5954A6AE" w14:textId="77777777" w:rsidR="00947E12" w:rsidRDefault="00947E12" w:rsidP="00947E12">
      <w:pPr>
        <w:rPr>
          <w:rFonts w:ascii="Arial" w:hAnsi="Arial" w:cs="Arial"/>
          <w:b/>
        </w:rPr>
      </w:pPr>
      <w:r>
        <w:rPr>
          <w:rFonts w:ascii="Arial" w:hAnsi="Arial" w:cs="Arial"/>
          <w:b/>
        </w:rPr>
        <w:t>Pre-requisite</w:t>
      </w:r>
    </w:p>
    <w:p w14:paraId="5954A6AF" w14:textId="77777777" w:rsidR="00947E12" w:rsidRDefault="00947E12" w:rsidP="00947E12">
      <w:pPr>
        <w:rPr>
          <w:rFonts w:ascii="Arial" w:hAnsi="Arial" w:cs="Arial"/>
          <w:b/>
        </w:rPr>
      </w:pPr>
    </w:p>
    <w:p w14:paraId="5954A6B0" w14:textId="77777777" w:rsidR="00947E12" w:rsidRPr="00252063" w:rsidRDefault="00947E12" w:rsidP="00947E12">
      <w:pPr>
        <w:numPr>
          <w:ilvl w:val="0"/>
          <w:numId w:val="2"/>
        </w:numPr>
        <w:rPr>
          <w:rFonts w:ascii="Arial" w:hAnsi="Arial" w:cs="Arial"/>
        </w:rPr>
      </w:pPr>
      <w:r w:rsidRPr="00252063">
        <w:rPr>
          <w:rFonts w:ascii="Arial" w:hAnsi="Arial" w:cs="Arial"/>
        </w:rPr>
        <w:t>To use the template you must have Analysis Toolpack and Analysis Toolpack VBA installed on your computer. See the “possible errors” section of the guide on how to install these packages.</w:t>
      </w:r>
    </w:p>
    <w:p w14:paraId="5954A6B1" w14:textId="77777777" w:rsidR="00947E12" w:rsidRDefault="00947E12" w:rsidP="00947E12">
      <w:pPr>
        <w:ind w:left="360"/>
        <w:rPr>
          <w:rFonts w:ascii="Arial" w:hAnsi="Arial" w:cs="Arial"/>
          <w:b/>
        </w:rPr>
      </w:pPr>
    </w:p>
    <w:p w14:paraId="5954A6B2" w14:textId="77777777" w:rsidR="00947E12" w:rsidRPr="009D5FDA" w:rsidRDefault="00947E12" w:rsidP="00947E12">
      <w:pPr>
        <w:rPr>
          <w:rFonts w:ascii="Arial" w:hAnsi="Arial" w:cs="Arial"/>
          <w:b/>
        </w:rPr>
      </w:pPr>
      <w:r w:rsidRPr="009D5FDA">
        <w:rPr>
          <w:rFonts w:ascii="Arial" w:hAnsi="Arial" w:cs="Arial"/>
          <w:b/>
        </w:rPr>
        <w:t>Introduction</w:t>
      </w:r>
    </w:p>
    <w:p w14:paraId="5954A6B3" w14:textId="77777777" w:rsidR="00947E12" w:rsidRPr="009D5FDA" w:rsidRDefault="00947E12" w:rsidP="00947E12">
      <w:pPr>
        <w:rPr>
          <w:rFonts w:ascii="Arial" w:hAnsi="Arial" w:cs="Arial"/>
        </w:rPr>
      </w:pPr>
    </w:p>
    <w:p w14:paraId="5954A6B4" w14:textId="77777777" w:rsidR="00947E12" w:rsidRPr="009D5FDA" w:rsidRDefault="00947E12" w:rsidP="00947E12">
      <w:pPr>
        <w:numPr>
          <w:ilvl w:val="0"/>
          <w:numId w:val="2"/>
        </w:numPr>
        <w:rPr>
          <w:rFonts w:ascii="Arial" w:hAnsi="Arial" w:cs="Arial"/>
        </w:rPr>
      </w:pPr>
      <w:r w:rsidRPr="009D5FDA">
        <w:rPr>
          <w:rFonts w:ascii="Arial" w:hAnsi="Arial" w:cs="Arial"/>
        </w:rPr>
        <w:t xml:space="preserve">This document is to help users run their own primary care drug spend in year forecast from the Forecast Template.  </w:t>
      </w:r>
      <w:r>
        <w:rPr>
          <w:rFonts w:ascii="Arial" w:hAnsi="Arial" w:cs="Arial"/>
        </w:rPr>
        <w:t>T</w:t>
      </w:r>
      <w:r w:rsidRPr="009D5FDA">
        <w:rPr>
          <w:rFonts w:ascii="Arial" w:hAnsi="Arial" w:cs="Arial"/>
        </w:rPr>
        <w:t>his guide</w:t>
      </w:r>
      <w:r>
        <w:rPr>
          <w:rFonts w:ascii="Arial" w:hAnsi="Arial" w:cs="Arial"/>
        </w:rPr>
        <w:t xml:space="preserve"> provides</w:t>
      </w:r>
      <w:r w:rsidRPr="009D5FDA">
        <w:rPr>
          <w:rFonts w:ascii="Arial" w:hAnsi="Arial" w:cs="Arial"/>
        </w:rPr>
        <w:t xml:space="preserve"> information on </w:t>
      </w:r>
      <w:r>
        <w:rPr>
          <w:rFonts w:ascii="Arial" w:hAnsi="Arial" w:cs="Arial"/>
        </w:rPr>
        <w:t>the</w:t>
      </w:r>
      <w:r w:rsidRPr="009D5FDA">
        <w:rPr>
          <w:rFonts w:ascii="Arial" w:hAnsi="Arial" w:cs="Arial"/>
        </w:rPr>
        <w:t xml:space="preserve"> data </w:t>
      </w:r>
      <w:r>
        <w:rPr>
          <w:rFonts w:ascii="Arial" w:hAnsi="Arial" w:cs="Arial"/>
        </w:rPr>
        <w:t>required,</w:t>
      </w:r>
      <w:r w:rsidRPr="009D5FDA">
        <w:rPr>
          <w:rFonts w:ascii="Arial" w:hAnsi="Arial" w:cs="Arial"/>
        </w:rPr>
        <w:t xml:space="preserve"> how to run the forecast and possible errors that might occur.</w:t>
      </w:r>
    </w:p>
    <w:p w14:paraId="5954A6B5" w14:textId="77777777" w:rsidR="00947E12" w:rsidRPr="009D5FDA" w:rsidRDefault="00947E12" w:rsidP="00947E12">
      <w:pPr>
        <w:rPr>
          <w:rFonts w:ascii="Arial" w:hAnsi="Arial" w:cs="Arial"/>
        </w:rPr>
      </w:pPr>
    </w:p>
    <w:p w14:paraId="5954A6B6" w14:textId="77777777" w:rsidR="00947E12" w:rsidRPr="009D5FDA" w:rsidRDefault="00947E12" w:rsidP="00947E12">
      <w:pPr>
        <w:rPr>
          <w:rFonts w:ascii="Arial" w:hAnsi="Arial" w:cs="Arial"/>
          <w:b/>
        </w:rPr>
      </w:pPr>
      <w:r w:rsidRPr="009D5FDA">
        <w:rPr>
          <w:rFonts w:ascii="Arial" w:hAnsi="Arial" w:cs="Arial"/>
          <w:b/>
        </w:rPr>
        <w:t>Opening the template</w:t>
      </w:r>
    </w:p>
    <w:p w14:paraId="5954A6B7" w14:textId="77777777" w:rsidR="00947E12" w:rsidRPr="009D5FDA" w:rsidRDefault="00947E12" w:rsidP="00947E12">
      <w:pPr>
        <w:rPr>
          <w:rFonts w:ascii="Arial" w:hAnsi="Arial" w:cs="Arial"/>
        </w:rPr>
      </w:pPr>
    </w:p>
    <w:p w14:paraId="5954A6B8" w14:textId="77777777" w:rsidR="00947E12" w:rsidRPr="009D5FDA" w:rsidRDefault="00947E12" w:rsidP="00947E12">
      <w:pPr>
        <w:numPr>
          <w:ilvl w:val="0"/>
          <w:numId w:val="2"/>
        </w:numPr>
        <w:rPr>
          <w:rFonts w:ascii="Arial" w:hAnsi="Arial" w:cs="Arial"/>
        </w:rPr>
      </w:pPr>
      <w:r w:rsidRPr="009D5FDA">
        <w:rPr>
          <w:rFonts w:ascii="Arial" w:hAnsi="Arial" w:cs="Arial"/>
        </w:rPr>
        <w:t>When the pop up window appears mentioning there are macros in the workbook, click on ‘Enable Macros’.  If ‘Disable macros’ is selected, the regression w</w:t>
      </w:r>
      <w:r>
        <w:rPr>
          <w:rFonts w:ascii="Arial" w:hAnsi="Arial" w:cs="Arial"/>
        </w:rPr>
        <w:t>ill not</w:t>
      </w:r>
      <w:r w:rsidRPr="009D5FDA">
        <w:rPr>
          <w:rFonts w:ascii="Arial" w:hAnsi="Arial" w:cs="Arial"/>
        </w:rPr>
        <w:t xml:space="preserve"> run.</w:t>
      </w:r>
    </w:p>
    <w:p w14:paraId="5954A6B9" w14:textId="77777777" w:rsidR="00947E12" w:rsidRPr="009D5FDA" w:rsidRDefault="00947E12" w:rsidP="00947E12">
      <w:pPr>
        <w:rPr>
          <w:rFonts w:ascii="Arial" w:hAnsi="Arial" w:cs="Arial"/>
        </w:rPr>
      </w:pPr>
    </w:p>
    <w:p w14:paraId="5954A6BA" w14:textId="77777777" w:rsidR="00947E12" w:rsidRPr="009D5FDA" w:rsidRDefault="00947E12" w:rsidP="00947E12">
      <w:pPr>
        <w:rPr>
          <w:rFonts w:ascii="Arial" w:hAnsi="Arial" w:cs="Arial"/>
          <w:b/>
        </w:rPr>
      </w:pPr>
      <w:r w:rsidRPr="009D5FDA">
        <w:rPr>
          <w:rFonts w:ascii="Arial" w:hAnsi="Arial" w:cs="Arial"/>
          <w:b/>
        </w:rPr>
        <w:t>Entering data</w:t>
      </w:r>
    </w:p>
    <w:p w14:paraId="5954A6BB" w14:textId="77777777" w:rsidR="00947E12" w:rsidRPr="009D5FDA" w:rsidRDefault="00947E12" w:rsidP="00947E12">
      <w:pPr>
        <w:rPr>
          <w:rFonts w:ascii="Arial" w:hAnsi="Arial" w:cs="Arial"/>
        </w:rPr>
      </w:pPr>
    </w:p>
    <w:p w14:paraId="5954A6BC" w14:textId="77777777" w:rsidR="00947E12" w:rsidRPr="009D5FDA" w:rsidRDefault="00947E12" w:rsidP="00947E12">
      <w:pPr>
        <w:numPr>
          <w:ilvl w:val="0"/>
          <w:numId w:val="2"/>
        </w:numPr>
        <w:rPr>
          <w:rFonts w:ascii="Arial" w:hAnsi="Arial" w:cs="Arial"/>
        </w:rPr>
      </w:pPr>
      <w:r w:rsidRPr="009D5FDA">
        <w:rPr>
          <w:rFonts w:ascii="Arial" w:hAnsi="Arial" w:cs="Arial"/>
        </w:rPr>
        <w:t xml:space="preserve">Data is entered in the yellow cells of the </w:t>
      </w:r>
      <w:r w:rsidRPr="00F159D5">
        <w:rPr>
          <w:rFonts w:ascii="Arial" w:hAnsi="Arial" w:cs="Arial"/>
          <w:b/>
        </w:rPr>
        <w:t>‘Data’</w:t>
      </w:r>
      <w:r w:rsidRPr="009D5FDA">
        <w:rPr>
          <w:rFonts w:ascii="Arial" w:hAnsi="Arial" w:cs="Arial"/>
        </w:rPr>
        <w:t xml:space="preserve"> worksheet for historical actual monthly spend and policy/local adjustments.</w:t>
      </w:r>
    </w:p>
    <w:p w14:paraId="5954A6BD" w14:textId="77777777" w:rsidR="00947E12" w:rsidRPr="009D5FDA" w:rsidRDefault="00947E12" w:rsidP="00947E12">
      <w:pPr>
        <w:rPr>
          <w:rFonts w:ascii="Arial" w:hAnsi="Arial" w:cs="Arial"/>
        </w:rPr>
      </w:pPr>
    </w:p>
    <w:p w14:paraId="5954A6BE" w14:textId="77777777" w:rsidR="00947E12" w:rsidRPr="009D5FDA" w:rsidRDefault="00947E12" w:rsidP="00947E12">
      <w:pPr>
        <w:rPr>
          <w:rFonts w:ascii="Arial" w:hAnsi="Arial" w:cs="Arial"/>
          <w:u w:val="single"/>
        </w:rPr>
      </w:pPr>
      <w:r w:rsidRPr="009D5FDA">
        <w:rPr>
          <w:rFonts w:ascii="Arial" w:hAnsi="Arial" w:cs="Arial"/>
          <w:u w:val="single"/>
        </w:rPr>
        <w:t>Actual monthly spend</w:t>
      </w:r>
    </w:p>
    <w:p w14:paraId="5954A6BF" w14:textId="77777777" w:rsidR="00947E12" w:rsidRPr="009D5FDA" w:rsidRDefault="00947E12" w:rsidP="00947E12">
      <w:pPr>
        <w:rPr>
          <w:rFonts w:ascii="Arial" w:hAnsi="Arial" w:cs="Arial"/>
        </w:rPr>
      </w:pPr>
    </w:p>
    <w:p w14:paraId="5954A6C0" w14:textId="55DCC2E2" w:rsidR="00947E12" w:rsidRDefault="00947E12" w:rsidP="00947E12">
      <w:pPr>
        <w:numPr>
          <w:ilvl w:val="0"/>
          <w:numId w:val="2"/>
        </w:numPr>
        <w:rPr>
          <w:rFonts w:ascii="Arial" w:hAnsi="Arial" w:cs="Arial"/>
        </w:rPr>
      </w:pPr>
      <w:r w:rsidRPr="009D5FDA">
        <w:rPr>
          <w:rFonts w:ascii="Arial" w:hAnsi="Arial" w:cs="Arial"/>
        </w:rPr>
        <w:t>Historical monthly spend is needed for years 20</w:t>
      </w:r>
      <w:r w:rsidR="00FD370D">
        <w:rPr>
          <w:rFonts w:ascii="Arial" w:hAnsi="Arial" w:cs="Arial"/>
        </w:rPr>
        <w:t>1</w:t>
      </w:r>
      <w:r w:rsidR="004D614F">
        <w:rPr>
          <w:rFonts w:ascii="Arial" w:hAnsi="Arial" w:cs="Arial"/>
        </w:rPr>
        <w:t>3</w:t>
      </w:r>
      <w:r>
        <w:rPr>
          <w:rFonts w:ascii="Arial" w:hAnsi="Arial" w:cs="Arial"/>
        </w:rPr>
        <w:t>/</w:t>
      </w:r>
      <w:r w:rsidR="002478B7">
        <w:rPr>
          <w:rFonts w:ascii="Arial" w:hAnsi="Arial" w:cs="Arial"/>
        </w:rPr>
        <w:t>1</w:t>
      </w:r>
      <w:r w:rsidR="004D614F">
        <w:rPr>
          <w:rFonts w:ascii="Arial" w:hAnsi="Arial" w:cs="Arial"/>
        </w:rPr>
        <w:t>4</w:t>
      </w:r>
      <w:r w:rsidR="002478B7">
        <w:rPr>
          <w:rFonts w:ascii="Arial" w:hAnsi="Arial" w:cs="Arial"/>
        </w:rPr>
        <w:t>-</w:t>
      </w:r>
      <w:r w:rsidR="00886164">
        <w:rPr>
          <w:rFonts w:ascii="Arial" w:hAnsi="Arial" w:cs="Arial"/>
        </w:rPr>
        <w:t xml:space="preserve"> </w:t>
      </w:r>
      <w:r w:rsidR="002478B7">
        <w:rPr>
          <w:rFonts w:ascii="Arial" w:hAnsi="Arial" w:cs="Arial"/>
        </w:rPr>
        <w:t>201</w:t>
      </w:r>
      <w:r w:rsidR="004D614F">
        <w:rPr>
          <w:rFonts w:ascii="Arial" w:hAnsi="Arial" w:cs="Arial"/>
        </w:rPr>
        <w:t>7</w:t>
      </w:r>
      <w:r>
        <w:rPr>
          <w:rFonts w:ascii="Arial" w:hAnsi="Arial" w:cs="Arial"/>
        </w:rPr>
        <w:t>/1</w:t>
      </w:r>
      <w:r w:rsidR="004D614F">
        <w:rPr>
          <w:rFonts w:ascii="Arial" w:hAnsi="Arial" w:cs="Arial"/>
        </w:rPr>
        <w:t>8</w:t>
      </w:r>
      <w:r>
        <w:rPr>
          <w:rFonts w:ascii="Arial" w:hAnsi="Arial" w:cs="Arial"/>
        </w:rPr>
        <w:t xml:space="preserve"> to run the forecast. </w:t>
      </w:r>
      <w:r w:rsidRPr="009D5FDA">
        <w:rPr>
          <w:rFonts w:ascii="Arial" w:hAnsi="Arial" w:cs="Arial"/>
        </w:rPr>
        <w:t>Th</w:t>
      </w:r>
      <w:r>
        <w:rPr>
          <w:rFonts w:ascii="Arial" w:hAnsi="Arial" w:cs="Arial"/>
        </w:rPr>
        <w:t>e</w:t>
      </w:r>
      <w:r w:rsidRPr="009D5FDA">
        <w:rPr>
          <w:rFonts w:ascii="Arial" w:hAnsi="Arial" w:cs="Arial"/>
        </w:rPr>
        <w:t xml:space="preserve"> data </w:t>
      </w:r>
      <w:r>
        <w:rPr>
          <w:rFonts w:ascii="Arial" w:hAnsi="Arial" w:cs="Arial"/>
        </w:rPr>
        <w:t>are</w:t>
      </w:r>
      <w:r w:rsidRPr="009D5FDA">
        <w:rPr>
          <w:rFonts w:ascii="Arial" w:hAnsi="Arial" w:cs="Arial"/>
        </w:rPr>
        <w:t xml:space="preserve"> entered in the relevant column for every month in £’s.</w:t>
      </w:r>
      <w:r>
        <w:rPr>
          <w:rFonts w:ascii="Arial" w:hAnsi="Arial" w:cs="Arial"/>
        </w:rPr>
        <w:t xml:space="preserve">  Data can be entered for less than 5 years</w:t>
      </w:r>
      <w:r>
        <w:rPr>
          <w:rStyle w:val="FootnoteReference"/>
          <w:rFonts w:ascii="Arial" w:hAnsi="Arial" w:cs="Arial"/>
        </w:rPr>
        <w:footnoteReference w:id="1"/>
      </w:r>
      <w:r>
        <w:rPr>
          <w:rFonts w:ascii="Arial" w:hAnsi="Arial" w:cs="Arial"/>
        </w:rPr>
        <w:t xml:space="preserve"> as this is taken into account in the forecast – the earliest year with data will be treated as the first year for calculating the regression.  However, a full year is needed to start with, for example the forecast won’t be accurate if actual monthly spend started in August not April. More detail on using less than 5 years</w:t>
      </w:r>
      <w:r w:rsidR="00FD370D">
        <w:rPr>
          <w:rFonts w:ascii="Arial" w:hAnsi="Arial" w:cs="Arial"/>
        </w:rPr>
        <w:t>’</w:t>
      </w:r>
      <w:r>
        <w:rPr>
          <w:rFonts w:ascii="Arial" w:hAnsi="Arial" w:cs="Arial"/>
        </w:rPr>
        <w:t xml:space="preserve"> worth of data below.</w:t>
      </w:r>
    </w:p>
    <w:p w14:paraId="5954A6C1" w14:textId="77777777" w:rsidR="00947E12" w:rsidRDefault="00947E12" w:rsidP="00947E12">
      <w:pPr>
        <w:rPr>
          <w:rFonts w:ascii="Arial" w:hAnsi="Arial" w:cs="Arial"/>
        </w:rPr>
      </w:pPr>
    </w:p>
    <w:p w14:paraId="5954A6C2" w14:textId="0AEDC645" w:rsidR="00947E12" w:rsidRPr="009D5FDA" w:rsidRDefault="00947E12" w:rsidP="00947E12">
      <w:pPr>
        <w:numPr>
          <w:ilvl w:val="0"/>
          <w:numId w:val="2"/>
        </w:numPr>
        <w:rPr>
          <w:rFonts w:ascii="Arial" w:hAnsi="Arial" w:cs="Arial"/>
        </w:rPr>
      </w:pPr>
      <w:r>
        <w:rPr>
          <w:rFonts w:ascii="Arial" w:hAnsi="Arial" w:cs="Arial"/>
        </w:rPr>
        <w:lastRenderedPageBreak/>
        <w:t xml:space="preserve">We describe below how data will be </w:t>
      </w:r>
      <w:r w:rsidR="002478B7">
        <w:rPr>
          <w:rFonts w:ascii="Arial" w:hAnsi="Arial" w:cs="Arial"/>
        </w:rPr>
        <w:t>filled in to the column for 201</w:t>
      </w:r>
      <w:r w:rsidR="004D614F">
        <w:rPr>
          <w:rFonts w:ascii="Arial" w:hAnsi="Arial" w:cs="Arial"/>
        </w:rPr>
        <w:t>8</w:t>
      </w:r>
      <w:r>
        <w:rPr>
          <w:rFonts w:ascii="Arial" w:hAnsi="Arial" w:cs="Arial"/>
        </w:rPr>
        <w:t>/1</w:t>
      </w:r>
      <w:r w:rsidR="004D614F">
        <w:rPr>
          <w:rFonts w:ascii="Arial" w:hAnsi="Arial" w:cs="Arial"/>
        </w:rPr>
        <w:t>9</w:t>
      </w:r>
      <w:r>
        <w:rPr>
          <w:rFonts w:ascii="Arial" w:hAnsi="Arial" w:cs="Arial"/>
        </w:rPr>
        <w:t xml:space="preserve"> as it becomes available through the year.</w:t>
      </w:r>
    </w:p>
    <w:p w14:paraId="5954A6C3" w14:textId="77777777" w:rsidR="00947E12" w:rsidRPr="009D5FDA" w:rsidRDefault="00947E12" w:rsidP="00947E12">
      <w:pPr>
        <w:rPr>
          <w:rFonts w:ascii="Arial" w:hAnsi="Arial" w:cs="Arial"/>
        </w:rPr>
      </w:pPr>
    </w:p>
    <w:p w14:paraId="5954A6C4" w14:textId="77777777" w:rsidR="00947E12" w:rsidRPr="009D5FDA" w:rsidRDefault="00947E12" w:rsidP="00947E12">
      <w:pPr>
        <w:rPr>
          <w:rFonts w:ascii="Arial" w:hAnsi="Arial" w:cs="Arial"/>
          <w:u w:val="single"/>
        </w:rPr>
      </w:pPr>
      <w:r w:rsidRPr="009D5FDA">
        <w:rPr>
          <w:rFonts w:ascii="Arial" w:hAnsi="Arial" w:cs="Arial"/>
          <w:u w:val="single"/>
        </w:rPr>
        <w:t>Policy/local adjustments</w:t>
      </w:r>
    </w:p>
    <w:p w14:paraId="5954A6C5" w14:textId="77777777" w:rsidR="00947E12" w:rsidRPr="009D5FDA" w:rsidRDefault="00947E12" w:rsidP="00947E12">
      <w:pPr>
        <w:rPr>
          <w:rFonts w:ascii="Arial" w:hAnsi="Arial" w:cs="Arial"/>
        </w:rPr>
      </w:pPr>
    </w:p>
    <w:p w14:paraId="5954A6C6" w14:textId="0AB8C489" w:rsidR="00947E12" w:rsidRPr="009870B9" w:rsidRDefault="00947E12" w:rsidP="00947E12">
      <w:pPr>
        <w:rPr>
          <w:rFonts w:ascii="Arial" w:hAnsi="Arial" w:cs="Arial"/>
          <w:b/>
        </w:rPr>
      </w:pPr>
      <w:r>
        <w:rPr>
          <w:rFonts w:ascii="Arial" w:hAnsi="Arial" w:cs="Arial"/>
          <w:b/>
        </w:rPr>
        <w:t>20</w:t>
      </w:r>
      <w:r w:rsidR="00AE225A">
        <w:rPr>
          <w:rFonts w:ascii="Arial" w:hAnsi="Arial" w:cs="Arial"/>
          <w:b/>
        </w:rPr>
        <w:t>1</w:t>
      </w:r>
      <w:r w:rsidR="004D614F">
        <w:rPr>
          <w:rFonts w:ascii="Arial" w:hAnsi="Arial" w:cs="Arial"/>
          <w:b/>
        </w:rPr>
        <w:t>3</w:t>
      </w:r>
      <w:r>
        <w:rPr>
          <w:rFonts w:ascii="Arial" w:hAnsi="Arial" w:cs="Arial"/>
          <w:b/>
        </w:rPr>
        <w:t>/</w:t>
      </w:r>
      <w:r w:rsidR="002478B7">
        <w:rPr>
          <w:rFonts w:ascii="Arial" w:hAnsi="Arial" w:cs="Arial"/>
          <w:b/>
        </w:rPr>
        <w:t>1</w:t>
      </w:r>
      <w:r w:rsidR="004D614F">
        <w:rPr>
          <w:rFonts w:ascii="Arial" w:hAnsi="Arial" w:cs="Arial"/>
          <w:b/>
        </w:rPr>
        <w:t>4</w:t>
      </w:r>
      <w:r w:rsidRPr="009870B9">
        <w:rPr>
          <w:rFonts w:ascii="Arial" w:hAnsi="Arial" w:cs="Arial"/>
          <w:b/>
        </w:rPr>
        <w:t xml:space="preserve"> to 201</w:t>
      </w:r>
      <w:r w:rsidR="004D614F">
        <w:rPr>
          <w:rFonts w:ascii="Arial" w:hAnsi="Arial" w:cs="Arial"/>
          <w:b/>
        </w:rPr>
        <w:t>8</w:t>
      </w:r>
      <w:r>
        <w:rPr>
          <w:rFonts w:ascii="Arial" w:hAnsi="Arial" w:cs="Arial"/>
          <w:b/>
        </w:rPr>
        <w:t>/1</w:t>
      </w:r>
      <w:r w:rsidR="004D614F">
        <w:rPr>
          <w:rFonts w:ascii="Arial" w:hAnsi="Arial" w:cs="Arial"/>
          <w:b/>
        </w:rPr>
        <w:t>9</w:t>
      </w:r>
    </w:p>
    <w:p w14:paraId="5954A6C7" w14:textId="77777777" w:rsidR="00947E12" w:rsidRPr="009D5FDA" w:rsidRDefault="00947E12" w:rsidP="00947E12">
      <w:pPr>
        <w:rPr>
          <w:rFonts w:ascii="Arial" w:hAnsi="Arial" w:cs="Arial"/>
        </w:rPr>
      </w:pPr>
    </w:p>
    <w:p w14:paraId="5954A6C8" w14:textId="4233427D" w:rsidR="00947E12" w:rsidRDefault="00947E12" w:rsidP="00947E12">
      <w:pPr>
        <w:numPr>
          <w:ilvl w:val="0"/>
          <w:numId w:val="2"/>
        </w:numPr>
        <w:rPr>
          <w:rFonts w:ascii="Arial" w:hAnsi="Arial" w:cs="Arial"/>
        </w:rPr>
      </w:pPr>
      <w:r w:rsidRPr="009D5FDA">
        <w:rPr>
          <w:rFonts w:ascii="Arial" w:hAnsi="Arial" w:cs="Arial"/>
        </w:rPr>
        <w:t>The histo</w:t>
      </w:r>
      <w:r>
        <w:rPr>
          <w:rFonts w:ascii="Arial" w:hAnsi="Arial" w:cs="Arial"/>
        </w:rPr>
        <w:t xml:space="preserve">rical monthly spend could be </w:t>
      </w:r>
      <w:r w:rsidRPr="009D5FDA">
        <w:rPr>
          <w:rFonts w:ascii="Arial" w:hAnsi="Arial" w:cs="Arial"/>
        </w:rPr>
        <w:t>noisy due to the impact of policy changes and local initiatives. These should be stripped out prior to running the regression. This is done by adding back the effect of any policy adju</w:t>
      </w:r>
      <w:r>
        <w:rPr>
          <w:rFonts w:ascii="Arial" w:hAnsi="Arial" w:cs="Arial"/>
        </w:rPr>
        <w:t>stments and local initiatives through</w:t>
      </w:r>
      <w:r w:rsidRPr="009D5FDA">
        <w:rPr>
          <w:rFonts w:ascii="Arial" w:hAnsi="Arial" w:cs="Arial"/>
        </w:rPr>
        <w:t xml:space="preserve"> the “Policy/local adjustments” table. This should be done </w:t>
      </w:r>
      <w:r w:rsidRPr="009D5FDA">
        <w:rPr>
          <w:rFonts w:ascii="Arial" w:hAnsi="Arial" w:cs="Arial"/>
          <w:b/>
        </w:rPr>
        <w:t>cumulatively</w:t>
      </w:r>
      <w:r>
        <w:rPr>
          <w:rFonts w:ascii="Arial" w:hAnsi="Arial" w:cs="Arial"/>
        </w:rPr>
        <w:t xml:space="preserve"> for 20</w:t>
      </w:r>
      <w:r w:rsidR="00AE225A">
        <w:rPr>
          <w:rFonts w:ascii="Arial" w:hAnsi="Arial" w:cs="Arial"/>
        </w:rPr>
        <w:t>1</w:t>
      </w:r>
      <w:r w:rsidR="004D614F">
        <w:rPr>
          <w:rFonts w:ascii="Arial" w:hAnsi="Arial" w:cs="Arial"/>
        </w:rPr>
        <w:t>3</w:t>
      </w:r>
      <w:r w:rsidRPr="009D5FDA">
        <w:rPr>
          <w:rFonts w:ascii="Arial" w:hAnsi="Arial" w:cs="Arial"/>
        </w:rPr>
        <w:t>/</w:t>
      </w:r>
      <w:r w:rsidR="002478B7">
        <w:rPr>
          <w:rFonts w:ascii="Arial" w:hAnsi="Arial" w:cs="Arial"/>
        </w:rPr>
        <w:t>1</w:t>
      </w:r>
      <w:r w:rsidR="004D614F">
        <w:rPr>
          <w:rFonts w:ascii="Arial" w:hAnsi="Arial" w:cs="Arial"/>
        </w:rPr>
        <w:t>4</w:t>
      </w:r>
      <w:r w:rsidRPr="009D5FDA">
        <w:rPr>
          <w:rFonts w:ascii="Arial" w:hAnsi="Arial" w:cs="Arial"/>
        </w:rPr>
        <w:t xml:space="preserve"> through to </w:t>
      </w:r>
      <w:r>
        <w:rPr>
          <w:rFonts w:ascii="Arial" w:hAnsi="Arial" w:cs="Arial"/>
        </w:rPr>
        <w:t>201</w:t>
      </w:r>
      <w:r w:rsidR="004D614F">
        <w:rPr>
          <w:rFonts w:ascii="Arial" w:hAnsi="Arial" w:cs="Arial"/>
        </w:rPr>
        <w:t>8</w:t>
      </w:r>
      <w:r w:rsidRPr="009D5FDA">
        <w:rPr>
          <w:rFonts w:ascii="Arial" w:hAnsi="Arial" w:cs="Arial"/>
        </w:rPr>
        <w:t>/1</w:t>
      </w:r>
      <w:r w:rsidR="004D614F">
        <w:rPr>
          <w:rFonts w:ascii="Arial" w:hAnsi="Arial" w:cs="Arial"/>
        </w:rPr>
        <w:t>9</w:t>
      </w:r>
      <w:r w:rsidRPr="009D5FDA">
        <w:rPr>
          <w:rFonts w:ascii="Arial" w:hAnsi="Arial" w:cs="Arial"/>
        </w:rPr>
        <w:t xml:space="preserve">. This table should contain an estimate for how much has been saved (or in the case of </w:t>
      </w:r>
      <w:r>
        <w:rPr>
          <w:rFonts w:ascii="Arial" w:hAnsi="Arial" w:cs="Arial"/>
        </w:rPr>
        <w:t>201</w:t>
      </w:r>
      <w:r w:rsidR="004D614F">
        <w:rPr>
          <w:rFonts w:ascii="Arial" w:hAnsi="Arial" w:cs="Arial"/>
        </w:rPr>
        <w:t>8</w:t>
      </w:r>
      <w:r>
        <w:rPr>
          <w:rFonts w:ascii="Arial" w:hAnsi="Arial" w:cs="Arial"/>
        </w:rPr>
        <w:t>/1</w:t>
      </w:r>
      <w:r w:rsidR="004D614F">
        <w:rPr>
          <w:rFonts w:ascii="Arial" w:hAnsi="Arial" w:cs="Arial"/>
        </w:rPr>
        <w:t>9</w:t>
      </w:r>
      <w:r>
        <w:rPr>
          <w:rFonts w:ascii="Arial" w:hAnsi="Arial" w:cs="Arial"/>
        </w:rPr>
        <w:t xml:space="preserve"> </w:t>
      </w:r>
      <w:r w:rsidRPr="009D5FDA">
        <w:rPr>
          <w:rFonts w:ascii="Arial" w:hAnsi="Arial" w:cs="Arial"/>
        </w:rPr>
        <w:t>how much is expected to be saved) each month due to policies and local adjustments – see later</w:t>
      </w:r>
      <w:r>
        <w:rPr>
          <w:rStyle w:val="FootnoteReference"/>
          <w:rFonts w:ascii="Arial" w:hAnsi="Arial" w:cs="Arial"/>
        </w:rPr>
        <w:footnoteReference w:id="2"/>
      </w:r>
      <w:r w:rsidRPr="009D5FDA">
        <w:rPr>
          <w:rFonts w:ascii="Arial" w:hAnsi="Arial" w:cs="Arial"/>
        </w:rPr>
        <w:t>.</w:t>
      </w:r>
      <w:r>
        <w:rPr>
          <w:rFonts w:ascii="Arial" w:hAnsi="Arial" w:cs="Arial"/>
        </w:rPr>
        <w:t xml:space="preserve">  Also, if there are some policy changes or local initiatives that add to the spend rather than saving, then this can be entered by taking the amount away from t</w:t>
      </w:r>
      <w:r w:rsidR="00616D9B">
        <w:rPr>
          <w:rFonts w:ascii="Arial" w:hAnsi="Arial" w:cs="Arial"/>
        </w:rPr>
        <w:t>he cumulative value through 20</w:t>
      </w:r>
      <w:r w:rsidR="00AE225A">
        <w:rPr>
          <w:rFonts w:ascii="Arial" w:hAnsi="Arial" w:cs="Arial"/>
        </w:rPr>
        <w:t>1</w:t>
      </w:r>
      <w:r w:rsidR="00223E51">
        <w:rPr>
          <w:rFonts w:ascii="Arial" w:hAnsi="Arial" w:cs="Arial"/>
        </w:rPr>
        <w:t>3</w:t>
      </w:r>
      <w:r>
        <w:rPr>
          <w:rFonts w:ascii="Arial" w:hAnsi="Arial" w:cs="Arial"/>
        </w:rPr>
        <w:t>/</w:t>
      </w:r>
      <w:r w:rsidR="00616D9B">
        <w:rPr>
          <w:rFonts w:ascii="Arial" w:hAnsi="Arial" w:cs="Arial"/>
        </w:rPr>
        <w:t>1</w:t>
      </w:r>
      <w:r w:rsidR="00223E51">
        <w:rPr>
          <w:rFonts w:ascii="Arial" w:hAnsi="Arial" w:cs="Arial"/>
        </w:rPr>
        <w:t>4</w:t>
      </w:r>
      <w:r w:rsidR="00616D9B">
        <w:rPr>
          <w:rFonts w:ascii="Arial" w:hAnsi="Arial" w:cs="Arial"/>
        </w:rPr>
        <w:t xml:space="preserve"> to 201</w:t>
      </w:r>
      <w:r w:rsidR="00223E51">
        <w:rPr>
          <w:rFonts w:ascii="Arial" w:hAnsi="Arial" w:cs="Arial"/>
        </w:rPr>
        <w:t>7</w:t>
      </w:r>
      <w:r>
        <w:rPr>
          <w:rFonts w:ascii="Arial" w:hAnsi="Arial" w:cs="Arial"/>
        </w:rPr>
        <w:t>/1</w:t>
      </w:r>
      <w:r w:rsidR="00223E51">
        <w:rPr>
          <w:rFonts w:ascii="Arial" w:hAnsi="Arial" w:cs="Arial"/>
        </w:rPr>
        <w:t>8</w:t>
      </w:r>
      <w:r>
        <w:rPr>
          <w:rFonts w:ascii="Arial" w:hAnsi="Arial" w:cs="Arial"/>
        </w:rPr>
        <w:t>.  201</w:t>
      </w:r>
      <w:r w:rsidR="00223E51">
        <w:rPr>
          <w:rFonts w:ascii="Arial" w:hAnsi="Arial" w:cs="Arial"/>
        </w:rPr>
        <w:t>8</w:t>
      </w:r>
      <w:r>
        <w:rPr>
          <w:rFonts w:ascii="Arial" w:hAnsi="Arial" w:cs="Arial"/>
        </w:rPr>
        <w:t>/1</w:t>
      </w:r>
      <w:r w:rsidR="00223E51">
        <w:rPr>
          <w:rFonts w:ascii="Arial" w:hAnsi="Arial" w:cs="Arial"/>
        </w:rPr>
        <w:t>9</w:t>
      </w:r>
      <w:r>
        <w:rPr>
          <w:rFonts w:ascii="Arial" w:hAnsi="Arial" w:cs="Arial"/>
        </w:rPr>
        <w:t xml:space="preserve"> can be treated in the same way too.</w:t>
      </w:r>
    </w:p>
    <w:p w14:paraId="5954A6C9" w14:textId="77777777" w:rsidR="00947E12" w:rsidRDefault="00947E12" w:rsidP="00947E12">
      <w:pPr>
        <w:rPr>
          <w:rFonts w:ascii="Arial" w:hAnsi="Arial" w:cs="Arial"/>
        </w:rPr>
      </w:pPr>
    </w:p>
    <w:p w14:paraId="5954A6CA" w14:textId="77777777" w:rsidR="00947E12" w:rsidRDefault="00947E12" w:rsidP="00947E12">
      <w:pPr>
        <w:numPr>
          <w:ilvl w:val="0"/>
          <w:numId w:val="2"/>
        </w:numPr>
        <w:rPr>
          <w:rFonts w:ascii="Arial" w:hAnsi="Arial" w:cs="Arial"/>
        </w:rPr>
      </w:pPr>
      <w:r>
        <w:rPr>
          <w:rFonts w:ascii="Arial" w:hAnsi="Arial" w:cs="Arial"/>
        </w:rPr>
        <w:t>Policy/local adjustment could</w:t>
      </w:r>
      <w:r w:rsidRPr="00C866DC">
        <w:rPr>
          <w:rFonts w:ascii="Arial" w:hAnsi="Arial" w:cs="Arial"/>
        </w:rPr>
        <w:t xml:space="preserve"> include</w:t>
      </w:r>
      <w:r>
        <w:rPr>
          <w:rFonts w:ascii="Arial" w:hAnsi="Arial" w:cs="Arial"/>
        </w:rPr>
        <w:t xml:space="preserve"> any changes to prescribing spend incurred by</w:t>
      </w:r>
      <w:r w:rsidRPr="00C866DC">
        <w:rPr>
          <w:rFonts w:ascii="Arial" w:hAnsi="Arial" w:cs="Arial"/>
        </w:rPr>
        <w:t xml:space="preserve"> </w:t>
      </w:r>
    </w:p>
    <w:p w14:paraId="5954A6CB" w14:textId="77777777" w:rsidR="00947E12" w:rsidRDefault="00947E12" w:rsidP="00947E12">
      <w:pPr>
        <w:numPr>
          <w:ilvl w:val="1"/>
          <w:numId w:val="3"/>
        </w:numPr>
        <w:rPr>
          <w:rFonts w:ascii="Arial" w:hAnsi="Arial" w:cs="Arial"/>
        </w:rPr>
      </w:pPr>
      <w:r w:rsidRPr="00C866DC">
        <w:rPr>
          <w:rFonts w:ascii="Arial" w:hAnsi="Arial" w:cs="Arial"/>
        </w:rPr>
        <w:t>Category M</w:t>
      </w:r>
      <w:r>
        <w:rPr>
          <w:rFonts w:ascii="Arial" w:hAnsi="Arial" w:cs="Arial"/>
        </w:rPr>
        <w:t xml:space="preserve"> policies, </w:t>
      </w:r>
    </w:p>
    <w:p w14:paraId="5954A6CC" w14:textId="77777777" w:rsidR="00947E12" w:rsidRDefault="00947E12" w:rsidP="00947E12">
      <w:pPr>
        <w:numPr>
          <w:ilvl w:val="1"/>
          <w:numId w:val="3"/>
        </w:numPr>
        <w:rPr>
          <w:rFonts w:ascii="Arial" w:hAnsi="Arial" w:cs="Arial"/>
        </w:rPr>
      </w:pPr>
      <w:r>
        <w:rPr>
          <w:rFonts w:ascii="Arial" w:hAnsi="Arial" w:cs="Arial"/>
        </w:rPr>
        <w:t>Local prescribing initiatives</w:t>
      </w:r>
    </w:p>
    <w:p w14:paraId="5954A6CD" w14:textId="77777777" w:rsidR="00947E12" w:rsidRDefault="00947E12" w:rsidP="00947E12">
      <w:pPr>
        <w:numPr>
          <w:ilvl w:val="1"/>
          <w:numId w:val="3"/>
        </w:numPr>
        <w:rPr>
          <w:rFonts w:ascii="Arial" w:hAnsi="Arial" w:cs="Arial"/>
        </w:rPr>
      </w:pPr>
      <w:r>
        <w:rPr>
          <w:rFonts w:ascii="Arial" w:hAnsi="Arial" w:cs="Arial"/>
        </w:rPr>
        <w:t>QIPP better care better value indicators</w:t>
      </w:r>
    </w:p>
    <w:p w14:paraId="5954A6CE" w14:textId="77777777" w:rsidR="00947E12" w:rsidRDefault="00947E12" w:rsidP="00947E12">
      <w:pPr>
        <w:numPr>
          <w:ilvl w:val="1"/>
          <w:numId w:val="2"/>
        </w:numPr>
        <w:rPr>
          <w:rFonts w:ascii="Arial" w:hAnsi="Arial" w:cs="Arial"/>
        </w:rPr>
      </w:pPr>
      <w:r>
        <w:rPr>
          <w:rFonts w:ascii="Arial" w:hAnsi="Arial" w:cs="Arial"/>
        </w:rPr>
        <w:t>QOF Quality and Productivity (QP) indicators</w:t>
      </w:r>
    </w:p>
    <w:p w14:paraId="5954A6CF" w14:textId="77777777" w:rsidR="00947E12" w:rsidRPr="009D5FDA" w:rsidRDefault="00947E12" w:rsidP="00947E12">
      <w:pPr>
        <w:ind w:left="1080"/>
        <w:rPr>
          <w:rFonts w:ascii="Arial" w:hAnsi="Arial" w:cs="Arial"/>
        </w:rPr>
      </w:pPr>
    </w:p>
    <w:p w14:paraId="5954A6D0" w14:textId="77777777" w:rsidR="00947E12" w:rsidRDefault="00947E12" w:rsidP="00947E12">
      <w:pPr>
        <w:numPr>
          <w:ilvl w:val="0"/>
          <w:numId w:val="2"/>
        </w:numPr>
        <w:rPr>
          <w:rFonts w:ascii="Arial" w:hAnsi="Arial" w:cs="Arial"/>
        </w:rPr>
      </w:pPr>
      <w:r w:rsidRPr="009D5FDA">
        <w:rPr>
          <w:rFonts w:ascii="Arial" w:hAnsi="Arial" w:cs="Arial"/>
        </w:rPr>
        <w:t>This is best illustrated by an example. Say the following was likely to have happened:</w:t>
      </w:r>
    </w:p>
    <w:p w14:paraId="5954A6D1" w14:textId="77777777" w:rsidR="00947E12" w:rsidRPr="009D5FDA" w:rsidRDefault="00947E12" w:rsidP="00947E12">
      <w:pPr>
        <w:rPr>
          <w:rFonts w:ascii="Arial" w:hAnsi="Arial" w:cs="Arial"/>
        </w:rPr>
      </w:pPr>
    </w:p>
    <w:p w14:paraId="5954A6D2" w14:textId="51C1798F" w:rsidR="00947E12" w:rsidRPr="009D5FDA" w:rsidRDefault="00947E12" w:rsidP="00947E12">
      <w:pPr>
        <w:numPr>
          <w:ilvl w:val="0"/>
          <w:numId w:val="1"/>
        </w:numPr>
        <w:rPr>
          <w:rFonts w:ascii="Arial" w:hAnsi="Arial" w:cs="Arial"/>
        </w:rPr>
      </w:pPr>
      <w:r w:rsidRPr="009D5FDA">
        <w:rPr>
          <w:rFonts w:ascii="Arial" w:hAnsi="Arial" w:cs="Arial"/>
        </w:rPr>
        <w:t>no adjustments in April to September 20</w:t>
      </w:r>
      <w:r w:rsidR="00AE225A">
        <w:rPr>
          <w:rFonts w:ascii="Arial" w:hAnsi="Arial" w:cs="Arial"/>
        </w:rPr>
        <w:t>1</w:t>
      </w:r>
      <w:r w:rsidR="0040724C">
        <w:rPr>
          <w:rFonts w:ascii="Arial" w:hAnsi="Arial" w:cs="Arial"/>
        </w:rPr>
        <w:t>1</w:t>
      </w:r>
      <w:r w:rsidRPr="009D5FDA">
        <w:rPr>
          <w:rFonts w:ascii="Arial" w:hAnsi="Arial" w:cs="Arial"/>
        </w:rPr>
        <w:t xml:space="preserve">; </w:t>
      </w:r>
    </w:p>
    <w:p w14:paraId="5954A6D3" w14:textId="5E45C1F2" w:rsidR="00947E12" w:rsidRPr="009D5FDA" w:rsidRDefault="00947E12" w:rsidP="00947E12">
      <w:pPr>
        <w:numPr>
          <w:ilvl w:val="0"/>
          <w:numId w:val="1"/>
        </w:numPr>
        <w:rPr>
          <w:rFonts w:ascii="Arial" w:hAnsi="Arial" w:cs="Arial"/>
        </w:rPr>
      </w:pPr>
      <w:r w:rsidRPr="009D5FDA">
        <w:rPr>
          <w:rFonts w:ascii="Arial" w:hAnsi="Arial" w:cs="Arial"/>
        </w:rPr>
        <w:t>in October</w:t>
      </w:r>
      <w:r w:rsidR="00616D9B">
        <w:rPr>
          <w:rFonts w:ascii="Arial" w:hAnsi="Arial" w:cs="Arial"/>
        </w:rPr>
        <w:t xml:space="preserve"> 20</w:t>
      </w:r>
      <w:r w:rsidR="00AE225A">
        <w:rPr>
          <w:rFonts w:ascii="Arial" w:hAnsi="Arial" w:cs="Arial"/>
        </w:rPr>
        <w:t>1</w:t>
      </w:r>
      <w:r w:rsidR="0040724C">
        <w:rPr>
          <w:rFonts w:ascii="Arial" w:hAnsi="Arial" w:cs="Arial"/>
        </w:rPr>
        <w:t>1</w:t>
      </w:r>
      <w:r w:rsidRPr="009D5FDA">
        <w:rPr>
          <w:rFonts w:ascii="Arial" w:hAnsi="Arial" w:cs="Arial"/>
        </w:rPr>
        <w:t>, there was a policy that was expected to save £40,000 per month from then on;</w:t>
      </w:r>
    </w:p>
    <w:p w14:paraId="5954A6D4" w14:textId="4C5F6F74" w:rsidR="00947E12" w:rsidRPr="009D5FDA" w:rsidRDefault="00947E12" w:rsidP="00947E12">
      <w:pPr>
        <w:numPr>
          <w:ilvl w:val="0"/>
          <w:numId w:val="1"/>
        </w:numPr>
        <w:rPr>
          <w:rFonts w:ascii="Arial" w:hAnsi="Arial" w:cs="Arial"/>
        </w:rPr>
      </w:pPr>
      <w:r w:rsidRPr="009D5FDA">
        <w:rPr>
          <w:rFonts w:ascii="Arial" w:hAnsi="Arial" w:cs="Arial"/>
        </w:rPr>
        <w:t>there were no f</w:t>
      </w:r>
      <w:r w:rsidR="00616D9B">
        <w:rPr>
          <w:rFonts w:ascii="Arial" w:hAnsi="Arial" w:cs="Arial"/>
        </w:rPr>
        <w:t>urther adjustments until May 201</w:t>
      </w:r>
      <w:r w:rsidR="0040724C">
        <w:rPr>
          <w:rFonts w:ascii="Arial" w:hAnsi="Arial" w:cs="Arial"/>
        </w:rPr>
        <w:t>2</w:t>
      </w:r>
      <w:r w:rsidRPr="009D5FDA">
        <w:rPr>
          <w:rFonts w:ascii="Arial" w:hAnsi="Arial" w:cs="Arial"/>
        </w:rPr>
        <w:t xml:space="preserve">; </w:t>
      </w:r>
    </w:p>
    <w:p w14:paraId="5954A6D5" w14:textId="2F947C10" w:rsidR="00947E12" w:rsidRPr="009D5FDA" w:rsidRDefault="00947E12" w:rsidP="00947E12">
      <w:pPr>
        <w:numPr>
          <w:ilvl w:val="0"/>
          <w:numId w:val="1"/>
        </w:numPr>
        <w:rPr>
          <w:rFonts w:ascii="Arial" w:hAnsi="Arial" w:cs="Arial"/>
        </w:rPr>
      </w:pPr>
      <w:r w:rsidRPr="009D5FDA">
        <w:rPr>
          <w:rFonts w:ascii="Arial" w:hAnsi="Arial" w:cs="Arial"/>
        </w:rPr>
        <w:t>in May 20</w:t>
      </w:r>
      <w:r w:rsidR="00616D9B">
        <w:rPr>
          <w:rFonts w:ascii="Arial" w:hAnsi="Arial" w:cs="Arial"/>
        </w:rPr>
        <w:t>1</w:t>
      </w:r>
      <w:r w:rsidR="0040724C">
        <w:rPr>
          <w:rFonts w:ascii="Arial" w:hAnsi="Arial" w:cs="Arial"/>
        </w:rPr>
        <w:t>2</w:t>
      </w:r>
      <w:r w:rsidRPr="009D5FDA">
        <w:rPr>
          <w:rFonts w:ascii="Arial" w:hAnsi="Arial" w:cs="Arial"/>
        </w:rPr>
        <w:t xml:space="preserve"> there was a further policy that saves a further £30,000 per month from then on;</w:t>
      </w:r>
    </w:p>
    <w:p w14:paraId="5954A6D6" w14:textId="30596C4B" w:rsidR="00947E12" w:rsidRDefault="00947E12" w:rsidP="00947E12">
      <w:pPr>
        <w:numPr>
          <w:ilvl w:val="0"/>
          <w:numId w:val="1"/>
        </w:numPr>
        <w:rPr>
          <w:rFonts w:ascii="Arial" w:hAnsi="Arial" w:cs="Arial"/>
        </w:rPr>
      </w:pPr>
      <w:r>
        <w:rPr>
          <w:rFonts w:ascii="Arial" w:hAnsi="Arial" w:cs="Arial"/>
        </w:rPr>
        <w:t>in October 20</w:t>
      </w:r>
      <w:r w:rsidR="00616D9B">
        <w:rPr>
          <w:rFonts w:ascii="Arial" w:hAnsi="Arial" w:cs="Arial"/>
        </w:rPr>
        <w:t>1</w:t>
      </w:r>
      <w:r w:rsidR="0040724C">
        <w:rPr>
          <w:rFonts w:ascii="Arial" w:hAnsi="Arial" w:cs="Arial"/>
        </w:rPr>
        <w:t>2</w:t>
      </w:r>
      <w:r w:rsidRPr="009D5FDA">
        <w:rPr>
          <w:rFonts w:ascii="Arial" w:hAnsi="Arial" w:cs="Arial"/>
        </w:rPr>
        <w:t xml:space="preserve"> there is a further policy to reduce prices by an extra £30,000 per month. </w:t>
      </w:r>
    </w:p>
    <w:p w14:paraId="5954A6D7" w14:textId="77777777" w:rsidR="00947E12" w:rsidRPr="009D5FDA" w:rsidRDefault="00947E12" w:rsidP="00947E12">
      <w:pPr>
        <w:ind w:left="340"/>
        <w:rPr>
          <w:rFonts w:ascii="Arial" w:hAnsi="Arial" w:cs="Arial"/>
        </w:rPr>
      </w:pPr>
      <w:r w:rsidRPr="009D5FDA">
        <w:rPr>
          <w:rFonts w:ascii="Arial" w:hAnsi="Arial" w:cs="Arial"/>
        </w:rPr>
        <w:t xml:space="preserve"> </w:t>
      </w:r>
    </w:p>
    <w:p w14:paraId="5954A6D8" w14:textId="77777777" w:rsidR="00947E12" w:rsidRPr="009D5FDA" w:rsidRDefault="00947E12" w:rsidP="00947E12">
      <w:pPr>
        <w:numPr>
          <w:ilvl w:val="0"/>
          <w:numId w:val="2"/>
        </w:numPr>
        <w:rPr>
          <w:rFonts w:ascii="Arial" w:hAnsi="Arial" w:cs="Arial"/>
        </w:rPr>
      </w:pPr>
      <w:r w:rsidRPr="009D5FDA">
        <w:rPr>
          <w:rFonts w:ascii="Arial" w:hAnsi="Arial" w:cs="Arial"/>
        </w:rPr>
        <w:t xml:space="preserve"> The table below is how the above example would be entered.</w:t>
      </w:r>
    </w:p>
    <w:p w14:paraId="5954A6D9" w14:textId="77777777" w:rsidR="00947E12" w:rsidRDefault="00947E12" w:rsidP="00947E12">
      <w:pPr>
        <w:rPr>
          <w:rFonts w:ascii="Arial" w:hAnsi="Arial" w:cs="Arial"/>
          <w:i/>
        </w:rPr>
      </w:pPr>
    </w:p>
    <w:p w14:paraId="5954A6DA" w14:textId="77777777" w:rsidR="00947E12" w:rsidRDefault="00947E12" w:rsidP="00947E12">
      <w:pPr>
        <w:rPr>
          <w:rFonts w:ascii="Arial" w:hAnsi="Arial" w:cs="Arial"/>
          <w:i/>
        </w:rPr>
      </w:pPr>
    </w:p>
    <w:p w14:paraId="5954A6DB" w14:textId="77777777" w:rsidR="00947E12" w:rsidRDefault="00947E12" w:rsidP="00947E12">
      <w:pPr>
        <w:rPr>
          <w:rFonts w:ascii="Arial" w:hAnsi="Arial" w:cs="Arial"/>
          <w:i/>
        </w:rPr>
      </w:pPr>
    </w:p>
    <w:p w14:paraId="5954A6DC" w14:textId="77777777" w:rsidR="00947E12" w:rsidRDefault="00947E12" w:rsidP="00947E12">
      <w:pPr>
        <w:rPr>
          <w:rFonts w:ascii="Arial" w:hAnsi="Arial" w:cs="Arial"/>
          <w:i/>
        </w:rPr>
      </w:pPr>
    </w:p>
    <w:p w14:paraId="5954A6DD" w14:textId="77777777" w:rsidR="00947E12" w:rsidRDefault="00947E12" w:rsidP="00947E12">
      <w:pPr>
        <w:rPr>
          <w:rFonts w:ascii="Arial" w:hAnsi="Arial" w:cs="Arial"/>
          <w:i/>
        </w:rPr>
      </w:pPr>
    </w:p>
    <w:p w14:paraId="5954A6DE" w14:textId="77777777" w:rsidR="00947E12" w:rsidRDefault="00947E12" w:rsidP="00947E12">
      <w:pPr>
        <w:rPr>
          <w:rFonts w:ascii="Arial" w:hAnsi="Arial" w:cs="Arial"/>
          <w:i/>
        </w:rPr>
      </w:pPr>
    </w:p>
    <w:p w14:paraId="5954A6DF" w14:textId="77777777" w:rsidR="00947E12" w:rsidRDefault="00947E12" w:rsidP="00947E12">
      <w:pPr>
        <w:rPr>
          <w:rFonts w:ascii="Arial" w:hAnsi="Arial" w:cs="Arial"/>
          <w:i/>
        </w:rPr>
      </w:pPr>
    </w:p>
    <w:p w14:paraId="5954A6E0" w14:textId="77777777" w:rsidR="00947E12" w:rsidRDefault="00947E12" w:rsidP="00947E12">
      <w:pPr>
        <w:rPr>
          <w:rFonts w:ascii="Arial" w:hAnsi="Arial" w:cs="Arial"/>
          <w:i/>
        </w:rPr>
      </w:pPr>
    </w:p>
    <w:p w14:paraId="5954A6E1" w14:textId="77777777" w:rsidR="00947E12" w:rsidRDefault="00947E12" w:rsidP="00947E12">
      <w:pPr>
        <w:rPr>
          <w:rFonts w:ascii="Arial" w:hAnsi="Arial" w:cs="Arial"/>
          <w:i/>
        </w:rPr>
      </w:pPr>
    </w:p>
    <w:p w14:paraId="5954A6E2" w14:textId="77777777" w:rsidR="00947E12" w:rsidRPr="009D5FDA" w:rsidRDefault="00947E12" w:rsidP="00947E12">
      <w:pPr>
        <w:rPr>
          <w:rFonts w:ascii="Arial" w:hAnsi="Arial" w:cs="Arial"/>
          <w:i/>
        </w:rPr>
      </w:pPr>
      <w:r w:rsidRPr="009D5FDA">
        <w:rPr>
          <w:rFonts w:ascii="Arial" w:hAnsi="Arial" w:cs="Arial"/>
          <w:i/>
        </w:rPr>
        <w:t>Table 1: Policy/local adjustments example</w:t>
      </w:r>
      <w:r>
        <w:rPr>
          <w:rFonts w:ascii="Arial" w:hAnsi="Arial" w:cs="Arial"/>
          <w:i/>
        </w:rPr>
        <w:br/>
      </w:r>
      <w:r w:rsidRPr="009D5FDA">
        <w:rPr>
          <w:rFonts w:ascii="Arial" w:hAnsi="Arial" w:cs="Arial"/>
        </w:rPr>
        <w:tab/>
      </w:r>
    </w:p>
    <w:tbl>
      <w:tblPr>
        <w:tblW w:w="0" w:type="auto"/>
        <w:tblInd w:w="1723" w:type="dxa"/>
        <w:tblLayout w:type="fixed"/>
        <w:tblLook w:val="0000" w:firstRow="0" w:lastRow="0" w:firstColumn="0" w:lastColumn="0" w:noHBand="0" w:noVBand="0"/>
      </w:tblPr>
      <w:tblGrid>
        <w:gridCol w:w="1625"/>
        <w:gridCol w:w="1800"/>
        <w:gridCol w:w="1800"/>
      </w:tblGrid>
      <w:tr w:rsidR="00947E12" w:rsidRPr="009D5FDA" w14:paraId="5954A6E6" w14:textId="77777777" w:rsidTr="00AE225A">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4A6E3" w14:textId="77777777" w:rsidR="00947E12" w:rsidRPr="009D5FDA" w:rsidRDefault="00947E12" w:rsidP="00AE225A">
            <w:pPr>
              <w:rPr>
                <w:rFonts w:ascii="Arial" w:hAnsi="Arial" w:cs="Arial"/>
              </w:rPr>
            </w:pPr>
            <w:r w:rsidRPr="009D5FDA">
              <w:rPr>
                <w:rFonts w:ascii="Arial" w:hAnsi="Arial" w:cs="Arial"/>
              </w:rPr>
              <w:t>Month</w:t>
            </w:r>
          </w:p>
        </w:tc>
        <w:tc>
          <w:tcPr>
            <w:tcW w:w="1800" w:type="dxa"/>
            <w:tcBorders>
              <w:top w:val="single" w:sz="4" w:space="0" w:color="auto"/>
              <w:left w:val="nil"/>
              <w:bottom w:val="single" w:sz="4" w:space="0" w:color="auto"/>
              <w:right w:val="nil"/>
            </w:tcBorders>
            <w:shd w:val="clear" w:color="auto" w:fill="FFFFFF"/>
            <w:noWrap/>
            <w:vAlign w:val="bottom"/>
          </w:tcPr>
          <w:p w14:paraId="5954A6E4" w14:textId="55949D54" w:rsidR="00947E12" w:rsidRPr="009D5FDA" w:rsidRDefault="00947E12" w:rsidP="0040724C">
            <w:pPr>
              <w:rPr>
                <w:rFonts w:ascii="Arial" w:hAnsi="Arial" w:cs="Arial"/>
              </w:rPr>
            </w:pPr>
            <w:r w:rsidRPr="009D5FDA">
              <w:rPr>
                <w:rFonts w:ascii="Arial" w:hAnsi="Arial" w:cs="Arial"/>
              </w:rPr>
              <w:t>20</w:t>
            </w:r>
            <w:r w:rsidR="00AE225A">
              <w:rPr>
                <w:rFonts w:ascii="Arial" w:hAnsi="Arial" w:cs="Arial"/>
              </w:rPr>
              <w:t>1</w:t>
            </w:r>
            <w:r w:rsidR="0040724C">
              <w:rPr>
                <w:rFonts w:ascii="Arial" w:hAnsi="Arial" w:cs="Arial"/>
              </w:rPr>
              <w:t>1</w:t>
            </w:r>
            <w:r w:rsidRPr="009D5FDA">
              <w:rPr>
                <w:rFonts w:ascii="Arial" w:hAnsi="Arial" w:cs="Arial"/>
              </w:rPr>
              <w:t>/</w:t>
            </w:r>
            <w:r w:rsidR="00616D9B">
              <w:rPr>
                <w:rFonts w:ascii="Arial" w:hAnsi="Arial" w:cs="Arial"/>
              </w:rPr>
              <w:t>1</w:t>
            </w:r>
            <w:r w:rsidR="0040724C">
              <w:rPr>
                <w:rFonts w:ascii="Arial" w:hAnsi="Arial" w:cs="Arial"/>
              </w:rPr>
              <w:t>2</w:t>
            </w:r>
          </w:p>
        </w:tc>
        <w:tc>
          <w:tcPr>
            <w:tcW w:w="1800" w:type="dxa"/>
            <w:tcBorders>
              <w:top w:val="single" w:sz="4" w:space="0" w:color="auto"/>
              <w:left w:val="nil"/>
              <w:bottom w:val="single" w:sz="4" w:space="0" w:color="auto"/>
              <w:right w:val="nil"/>
            </w:tcBorders>
            <w:shd w:val="clear" w:color="auto" w:fill="FFFFFF"/>
            <w:noWrap/>
            <w:vAlign w:val="bottom"/>
          </w:tcPr>
          <w:p w14:paraId="5954A6E5" w14:textId="37C74F8A" w:rsidR="00947E12" w:rsidRPr="009D5FDA" w:rsidRDefault="00947E12" w:rsidP="0040724C">
            <w:pPr>
              <w:rPr>
                <w:rFonts w:ascii="Arial" w:hAnsi="Arial" w:cs="Arial"/>
              </w:rPr>
            </w:pPr>
            <w:r>
              <w:rPr>
                <w:rFonts w:ascii="Arial" w:hAnsi="Arial" w:cs="Arial"/>
              </w:rPr>
              <w:t>20</w:t>
            </w:r>
            <w:r w:rsidR="00616D9B">
              <w:rPr>
                <w:rFonts w:ascii="Arial" w:hAnsi="Arial" w:cs="Arial"/>
              </w:rPr>
              <w:t>1</w:t>
            </w:r>
            <w:r w:rsidR="0040724C">
              <w:rPr>
                <w:rFonts w:ascii="Arial" w:hAnsi="Arial" w:cs="Arial"/>
              </w:rPr>
              <w:t>2</w:t>
            </w:r>
            <w:r>
              <w:rPr>
                <w:rFonts w:ascii="Arial" w:hAnsi="Arial" w:cs="Arial"/>
              </w:rPr>
              <w:t>/1</w:t>
            </w:r>
            <w:r w:rsidR="0040724C">
              <w:rPr>
                <w:rFonts w:ascii="Arial" w:hAnsi="Arial" w:cs="Arial"/>
              </w:rPr>
              <w:t>3</w:t>
            </w:r>
          </w:p>
        </w:tc>
      </w:tr>
      <w:tr w:rsidR="00947E12" w:rsidRPr="009D5FDA" w14:paraId="5954A6EA"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E7" w14:textId="77777777" w:rsidR="00947E12" w:rsidRPr="009D5FDA" w:rsidRDefault="00947E12" w:rsidP="00AE225A">
            <w:pPr>
              <w:rPr>
                <w:rFonts w:ascii="Arial" w:hAnsi="Arial" w:cs="Arial"/>
              </w:rPr>
            </w:pPr>
            <w:r w:rsidRPr="009D5FDA">
              <w:rPr>
                <w:rFonts w:ascii="Arial" w:hAnsi="Arial" w:cs="Arial"/>
              </w:rPr>
              <w:t>April</w:t>
            </w:r>
          </w:p>
        </w:tc>
        <w:tc>
          <w:tcPr>
            <w:tcW w:w="1800" w:type="dxa"/>
            <w:tcBorders>
              <w:top w:val="nil"/>
              <w:left w:val="nil"/>
              <w:bottom w:val="single" w:sz="4" w:space="0" w:color="C0C0C0"/>
              <w:right w:val="nil"/>
            </w:tcBorders>
            <w:shd w:val="clear" w:color="auto" w:fill="FFFF99"/>
            <w:noWrap/>
            <w:vAlign w:val="bottom"/>
          </w:tcPr>
          <w:p w14:paraId="5954A6E8"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E9" w14:textId="77777777" w:rsidR="00947E12" w:rsidRPr="009D5FDA" w:rsidRDefault="00947E12" w:rsidP="00AE225A">
            <w:pPr>
              <w:jc w:val="center"/>
              <w:rPr>
                <w:rFonts w:ascii="Arial" w:hAnsi="Arial" w:cs="Arial"/>
              </w:rPr>
            </w:pPr>
            <w:r w:rsidRPr="009D5FDA">
              <w:rPr>
                <w:rFonts w:ascii="Arial" w:hAnsi="Arial" w:cs="Arial"/>
              </w:rPr>
              <w:t>40,000</w:t>
            </w:r>
          </w:p>
        </w:tc>
      </w:tr>
      <w:tr w:rsidR="00947E12" w:rsidRPr="009D5FDA" w14:paraId="5954A6EE"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EB" w14:textId="77777777" w:rsidR="00947E12" w:rsidRPr="009D5FDA" w:rsidRDefault="00947E12" w:rsidP="00AE225A">
            <w:pPr>
              <w:rPr>
                <w:rFonts w:ascii="Arial" w:hAnsi="Arial" w:cs="Arial"/>
              </w:rPr>
            </w:pPr>
            <w:r w:rsidRPr="009D5FDA">
              <w:rPr>
                <w:rFonts w:ascii="Arial" w:hAnsi="Arial" w:cs="Arial"/>
              </w:rPr>
              <w:t>May</w:t>
            </w:r>
          </w:p>
        </w:tc>
        <w:tc>
          <w:tcPr>
            <w:tcW w:w="1800" w:type="dxa"/>
            <w:tcBorders>
              <w:top w:val="nil"/>
              <w:left w:val="nil"/>
              <w:bottom w:val="single" w:sz="4" w:space="0" w:color="C0C0C0"/>
              <w:right w:val="nil"/>
            </w:tcBorders>
            <w:shd w:val="clear" w:color="auto" w:fill="FFFF99"/>
            <w:noWrap/>
            <w:vAlign w:val="bottom"/>
          </w:tcPr>
          <w:p w14:paraId="5954A6EC"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ED" w14:textId="77777777" w:rsidR="00947E12" w:rsidRPr="009D5FDA" w:rsidRDefault="00947E12" w:rsidP="00AE225A">
            <w:pPr>
              <w:jc w:val="center"/>
              <w:rPr>
                <w:rFonts w:ascii="Arial" w:hAnsi="Arial" w:cs="Arial"/>
              </w:rPr>
            </w:pPr>
            <w:r w:rsidRPr="009D5FDA">
              <w:rPr>
                <w:rFonts w:ascii="Arial" w:hAnsi="Arial" w:cs="Arial"/>
              </w:rPr>
              <w:t>70,000</w:t>
            </w:r>
          </w:p>
        </w:tc>
      </w:tr>
      <w:tr w:rsidR="00947E12" w:rsidRPr="009D5FDA" w14:paraId="5954A6F2"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EF" w14:textId="77777777" w:rsidR="00947E12" w:rsidRPr="009D5FDA" w:rsidRDefault="00947E12" w:rsidP="00AE225A">
            <w:pPr>
              <w:rPr>
                <w:rFonts w:ascii="Arial" w:hAnsi="Arial" w:cs="Arial"/>
              </w:rPr>
            </w:pPr>
            <w:r w:rsidRPr="009D5FDA">
              <w:rPr>
                <w:rFonts w:ascii="Arial" w:hAnsi="Arial" w:cs="Arial"/>
              </w:rPr>
              <w:t>June</w:t>
            </w:r>
          </w:p>
        </w:tc>
        <w:tc>
          <w:tcPr>
            <w:tcW w:w="1800" w:type="dxa"/>
            <w:tcBorders>
              <w:top w:val="nil"/>
              <w:left w:val="nil"/>
              <w:bottom w:val="single" w:sz="4" w:space="0" w:color="C0C0C0"/>
              <w:right w:val="nil"/>
            </w:tcBorders>
            <w:shd w:val="clear" w:color="auto" w:fill="FFFF99"/>
            <w:noWrap/>
            <w:vAlign w:val="bottom"/>
          </w:tcPr>
          <w:p w14:paraId="5954A6F0"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F1" w14:textId="77777777" w:rsidR="00947E12" w:rsidRPr="009D5FDA" w:rsidRDefault="00947E12" w:rsidP="00AE225A">
            <w:pPr>
              <w:jc w:val="center"/>
              <w:rPr>
                <w:rFonts w:ascii="Arial" w:hAnsi="Arial" w:cs="Arial"/>
              </w:rPr>
            </w:pPr>
            <w:r>
              <w:rPr>
                <w:rFonts w:ascii="Arial" w:hAnsi="Arial" w:cs="Arial"/>
                <w:i/>
                <w:noProof/>
              </w:rPr>
              <mc:AlternateContent>
                <mc:Choice Requires="wps">
                  <w:drawing>
                    <wp:anchor distT="0" distB="0" distL="114300" distR="114300" simplePos="0" relativeHeight="251659264" behindDoc="0" locked="0" layoutInCell="1" allowOverlap="1" wp14:anchorId="5954A8F3" wp14:editId="5954A8F4">
                      <wp:simplePos x="0" y="0"/>
                      <wp:positionH relativeFrom="column">
                        <wp:posOffset>800100</wp:posOffset>
                      </wp:positionH>
                      <wp:positionV relativeFrom="paragraph">
                        <wp:posOffset>80010</wp:posOffset>
                      </wp:positionV>
                      <wp:extent cx="800100" cy="0"/>
                      <wp:effectExtent l="11430" t="59690" r="17145" b="5461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3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">
                      <v:stroke endarrow="block"/>
                    </v:line>
                  </w:pict>
                </mc:Fallback>
              </mc:AlternateContent>
            </w:r>
            <w:r w:rsidRPr="009D5FDA">
              <w:rPr>
                <w:rFonts w:ascii="Arial" w:hAnsi="Arial" w:cs="Arial"/>
              </w:rPr>
              <w:t>70,000</w:t>
            </w:r>
          </w:p>
        </w:tc>
      </w:tr>
      <w:tr w:rsidR="00947E12" w:rsidRPr="009D5FDA" w14:paraId="5954A6F6"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F3" w14:textId="77777777" w:rsidR="00947E12" w:rsidRPr="009D5FDA" w:rsidRDefault="00947E12" w:rsidP="00AE225A">
            <w:pPr>
              <w:rPr>
                <w:rFonts w:ascii="Arial" w:hAnsi="Arial" w:cs="Arial"/>
              </w:rPr>
            </w:pPr>
            <w:r w:rsidRPr="009D5FDA">
              <w:rPr>
                <w:rFonts w:ascii="Arial" w:hAnsi="Arial" w:cs="Arial"/>
              </w:rPr>
              <w:t>July</w:t>
            </w:r>
          </w:p>
        </w:tc>
        <w:tc>
          <w:tcPr>
            <w:tcW w:w="1800" w:type="dxa"/>
            <w:tcBorders>
              <w:top w:val="nil"/>
              <w:left w:val="nil"/>
              <w:bottom w:val="single" w:sz="4" w:space="0" w:color="C0C0C0"/>
              <w:right w:val="nil"/>
            </w:tcBorders>
            <w:shd w:val="clear" w:color="auto" w:fill="FFFF99"/>
            <w:noWrap/>
            <w:vAlign w:val="bottom"/>
          </w:tcPr>
          <w:p w14:paraId="5954A6F4"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F5" w14:textId="77777777" w:rsidR="00947E12" w:rsidRPr="009D5FDA" w:rsidRDefault="00947E12" w:rsidP="00AE225A">
            <w:pPr>
              <w:jc w:val="center"/>
              <w:rPr>
                <w:rFonts w:ascii="Arial" w:hAnsi="Arial" w:cs="Arial"/>
              </w:rPr>
            </w:pPr>
            <w:r w:rsidRPr="009D5FDA">
              <w:rPr>
                <w:rFonts w:ascii="Arial" w:hAnsi="Arial" w:cs="Arial"/>
              </w:rPr>
              <w:t>70,000</w:t>
            </w:r>
          </w:p>
        </w:tc>
      </w:tr>
      <w:tr w:rsidR="00947E12" w:rsidRPr="009D5FDA" w14:paraId="5954A6FA"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F7" w14:textId="77777777" w:rsidR="00947E12" w:rsidRPr="009D5FDA" w:rsidRDefault="00947E12" w:rsidP="00AE225A">
            <w:pPr>
              <w:rPr>
                <w:rFonts w:ascii="Arial" w:hAnsi="Arial" w:cs="Arial"/>
              </w:rPr>
            </w:pPr>
            <w:r w:rsidRPr="009D5FDA">
              <w:rPr>
                <w:rFonts w:ascii="Arial" w:hAnsi="Arial" w:cs="Arial"/>
              </w:rPr>
              <w:t>August</w:t>
            </w:r>
          </w:p>
        </w:tc>
        <w:tc>
          <w:tcPr>
            <w:tcW w:w="1800" w:type="dxa"/>
            <w:tcBorders>
              <w:top w:val="nil"/>
              <w:left w:val="nil"/>
              <w:bottom w:val="single" w:sz="4" w:space="0" w:color="C0C0C0"/>
              <w:right w:val="nil"/>
            </w:tcBorders>
            <w:shd w:val="clear" w:color="auto" w:fill="FFFF99"/>
            <w:noWrap/>
            <w:vAlign w:val="bottom"/>
          </w:tcPr>
          <w:p w14:paraId="5954A6F8"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F9" w14:textId="77777777" w:rsidR="00947E12" w:rsidRPr="009D5FDA" w:rsidRDefault="00947E12" w:rsidP="00AE225A">
            <w:pPr>
              <w:jc w:val="center"/>
              <w:rPr>
                <w:rFonts w:ascii="Arial" w:hAnsi="Arial" w:cs="Arial"/>
              </w:rPr>
            </w:pPr>
            <w:r w:rsidRPr="009D5FDA">
              <w:rPr>
                <w:rFonts w:ascii="Arial" w:hAnsi="Arial" w:cs="Arial"/>
              </w:rPr>
              <w:t>70,000</w:t>
            </w:r>
          </w:p>
        </w:tc>
      </w:tr>
      <w:tr w:rsidR="00947E12" w:rsidRPr="009D5FDA" w14:paraId="5954A6FE"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FB" w14:textId="77777777" w:rsidR="00947E12" w:rsidRPr="009D5FDA" w:rsidRDefault="00947E12" w:rsidP="00AE225A">
            <w:pPr>
              <w:rPr>
                <w:rFonts w:ascii="Arial" w:hAnsi="Arial" w:cs="Arial"/>
              </w:rPr>
            </w:pPr>
            <w:r w:rsidRPr="009D5FDA">
              <w:rPr>
                <w:rFonts w:ascii="Arial" w:hAnsi="Arial" w:cs="Arial"/>
              </w:rPr>
              <w:t>September</w:t>
            </w:r>
          </w:p>
        </w:tc>
        <w:tc>
          <w:tcPr>
            <w:tcW w:w="1800" w:type="dxa"/>
            <w:tcBorders>
              <w:top w:val="nil"/>
              <w:left w:val="nil"/>
              <w:bottom w:val="single" w:sz="4" w:space="0" w:color="C0C0C0"/>
              <w:right w:val="nil"/>
            </w:tcBorders>
            <w:shd w:val="clear" w:color="auto" w:fill="FFFF99"/>
            <w:noWrap/>
            <w:vAlign w:val="bottom"/>
          </w:tcPr>
          <w:p w14:paraId="5954A6FC"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6FD" w14:textId="77777777" w:rsidR="00947E12" w:rsidRPr="009D5FDA" w:rsidRDefault="00947E12" w:rsidP="00AE225A">
            <w:pPr>
              <w:jc w:val="center"/>
              <w:rPr>
                <w:rFonts w:ascii="Arial" w:hAnsi="Arial" w:cs="Arial"/>
              </w:rPr>
            </w:pPr>
            <w:r w:rsidRPr="009D5FDA">
              <w:rPr>
                <w:rFonts w:ascii="Arial" w:hAnsi="Arial" w:cs="Arial"/>
              </w:rPr>
              <w:t>70,000</w:t>
            </w:r>
          </w:p>
        </w:tc>
      </w:tr>
      <w:tr w:rsidR="00947E12" w:rsidRPr="009D5FDA" w14:paraId="5954A702"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6FF" w14:textId="77777777" w:rsidR="00947E12" w:rsidRPr="009D5FDA" w:rsidRDefault="00947E12" w:rsidP="00AE225A">
            <w:pPr>
              <w:rPr>
                <w:rFonts w:ascii="Arial" w:hAnsi="Arial" w:cs="Arial"/>
              </w:rPr>
            </w:pPr>
            <w:r w:rsidRPr="009D5FDA">
              <w:rPr>
                <w:rFonts w:ascii="Arial" w:hAnsi="Arial" w:cs="Arial"/>
              </w:rPr>
              <w:t>October</w:t>
            </w:r>
          </w:p>
        </w:tc>
        <w:tc>
          <w:tcPr>
            <w:tcW w:w="1800" w:type="dxa"/>
            <w:tcBorders>
              <w:top w:val="nil"/>
              <w:left w:val="nil"/>
              <w:bottom w:val="single" w:sz="4" w:space="0" w:color="C0C0C0"/>
              <w:right w:val="nil"/>
            </w:tcBorders>
            <w:shd w:val="clear" w:color="auto" w:fill="FFFF99"/>
            <w:noWrap/>
            <w:vAlign w:val="bottom"/>
          </w:tcPr>
          <w:p w14:paraId="5954A700"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01"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06"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03" w14:textId="77777777" w:rsidR="00947E12" w:rsidRPr="009D5FDA" w:rsidRDefault="00947E12" w:rsidP="00AE225A">
            <w:pPr>
              <w:rPr>
                <w:rFonts w:ascii="Arial" w:hAnsi="Arial" w:cs="Arial"/>
              </w:rPr>
            </w:pPr>
            <w:r w:rsidRPr="009D5FDA">
              <w:rPr>
                <w:rFonts w:ascii="Arial" w:hAnsi="Arial" w:cs="Arial"/>
              </w:rPr>
              <w:t>November</w:t>
            </w:r>
          </w:p>
        </w:tc>
        <w:tc>
          <w:tcPr>
            <w:tcW w:w="1800" w:type="dxa"/>
            <w:tcBorders>
              <w:top w:val="nil"/>
              <w:left w:val="nil"/>
              <w:bottom w:val="single" w:sz="4" w:space="0" w:color="C0C0C0"/>
              <w:right w:val="nil"/>
            </w:tcBorders>
            <w:shd w:val="clear" w:color="auto" w:fill="FFFF99"/>
            <w:noWrap/>
            <w:vAlign w:val="bottom"/>
          </w:tcPr>
          <w:p w14:paraId="5954A704"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05"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0A"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07" w14:textId="77777777" w:rsidR="00947E12" w:rsidRPr="009D5FDA" w:rsidRDefault="00947E12" w:rsidP="00AE225A">
            <w:pPr>
              <w:rPr>
                <w:rFonts w:ascii="Arial" w:hAnsi="Arial" w:cs="Arial"/>
              </w:rPr>
            </w:pPr>
            <w:r w:rsidRPr="009D5FDA">
              <w:rPr>
                <w:rFonts w:ascii="Arial" w:hAnsi="Arial" w:cs="Arial"/>
              </w:rPr>
              <w:t>December</w:t>
            </w:r>
          </w:p>
        </w:tc>
        <w:tc>
          <w:tcPr>
            <w:tcW w:w="1800" w:type="dxa"/>
            <w:tcBorders>
              <w:top w:val="nil"/>
              <w:left w:val="nil"/>
              <w:bottom w:val="single" w:sz="4" w:space="0" w:color="C0C0C0"/>
              <w:right w:val="nil"/>
            </w:tcBorders>
            <w:shd w:val="clear" w:color="auto" w:fill="FFFF99"/>
            <w:noWrap/>
            <w:vAlign w:val="bottom"/>
          </w:tcPr>
          <w:p w14:paraId="5954A708"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09"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0E"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0B" w14:textId="77777777" w:rsidR="00947E12" w:rsidRPr="009D5FDA" w:rsidRDefault="00947E12" w:rsidP="00AE225A">
            <w:pPr>
              <w:rPr>
                <w:rFonts w:ascii="Arial" w:hAnsi="Arial" w:cs="Arial"/>
              </w:rPr>
            </w:pPr>
            <w:r w:rsidRPr="009D5FDA">
              <w:rPr>
                <w:rFonts w:ascii="Arial" w:hAnsi="Arial" w:cs="Arial"/>
              </w:rPr>
              <w:t>January</w:t>
            </w:r>
          </w:p>
        </w:tc>
        <w:tc>
          <w:tcPr>
            <w:tcW w:w="1800" w:type="dxa"/>
            <w:tcBorders>
              <w:top w:val="nil"/>
              <w:left w:val="nil"/>
              <w:bottom w:val="single" w:sz="4" w:space="0" w:color="C0C0C0"/>
              <w:right w:val="nil"/>
            </w:tcBorders>
            <w:shd w:val="clear" w:color="auto" w:fill="FFFF99"/>
            <w:noWrap/>
            <w:vAlign w:val="bottom"/>
          </w:tcPr>
          <w:p w14:paraId="5954A70C"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0D"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12"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0F" w14:textId="77777777" w:rsidR="00947E12" w:rsidRPr="009D5FDA" w:rsidRDefault="00947E12" w:rsidP="00AE225A">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954A8F5" wp14:editId="5954A8F6">
                      <wp:simplePos x="0" y="0"/>
                      <wp:positionH relativeFrom="column">
                        <wp:posOffset>3771900</wp:posOffset>
                      </wp:positionH>
                      <wp:positionV relativeFrom="paragraph">
                        <wp:posOffset>-1600200</wp:posOffset>
                      </wp:positionV>
                      <wp:extent cx="1371600" cy="685800"/>
                      <wp:effectExtent l="8255" t="13335" r="10795" b="5715"/>
                      <wp:wrapNone/>
                      <wp:docPr id="24"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14:paraId="5954A930" w14:textId="77777777" w:rsidR="00721F65" w:rsidRPr="008074ED" w:rsidRDefault="00721F65" w:rsidP="00947E12">
                                  <w:r w:rsidRPr="008074ED">
                                    <w:t>i.e. 40,000+30,000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4" o:spid="_x0000_s1026" type="#_x0000_t109" style="position:absolute;margin-left:297pt;margin-top:-126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">
                      <v:textbox>
                        <w:txbxContent>
                          <w:p w14:paraId="5954A930" w14:textId="77777777" w:rsidR="00721F65" w:rsidRPr="008074ED" w:rsidRDefault="00721F65" w:rsidP="00947E12">
                            <w:r w:rsidRPr="008074ED">
                              <w:t>i.e. 40,000+30,000</w:t>
                            </w:r>
                          </w:p>
                        </w:txbxContent>
                      </v:textbox>
                    </v:shape>
                  </w:pict>
                </mc:Fallback>
              </mc:AlternateContent>
            </w:r>
            <w:r w:rsidRPr="009D5FDA">
              <w:rPr>
                <w:rFonts w:ascii="Arial" w:hAnsi="Arial" w:cs="Arial"/>
              </w:rPr>
              <w:t>February</w:t>
            </w:r>
          </w:p>
        </w:tc>
        <w:tc>
          <w:tcPr>
            <w:tcW w:w="1800" w:type="dxa"/>
            <w:tcBorders>
              <w:top w:val="nil"/>
              <w:left w:val="nil"/>
              <w:bottom w:val="single" w:sz="4" w:space="0" w:color="C0C0C0"/>
              <w:right w:val="nil"/>
            </w:tcBorders>
            <w:shd w:val="clear" w:color="auto" w:fill="FFFF99"/>
            <w:noWrap/>
            <w:vAlign w:val="bottom"/>
          </w:tcPr>
          <w:p w14:paraId="5954A710"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11" w14:textId="77777777" w:rsidR="00947E12" w:rsidRPr="009D5FDA" w:rsidRDefault="00947E12" w:rsidP="00AE225A">
            <w:pPr>
              <w:jc w:val="center"/>
              <w:rPr>
                <w:rFonts w:ascii="Arial" w:hAnsi="Arial" w:cs="Arial"/>
              </w:rPr>
            </w:pPr>
            <w:r w:rsidRPr="009D5FDA">
              <w:rPr>
                <w:rFonts w:ascii="Arial" w:hAnsi="Arial" w:cs="Arial"/>
              </w:rPr>
              <w:t>100,000</w:t>
            </w:r>
          </w:p>
        </w:tc>
      </w:tr>
      <w:tr w:rsidR="00947E12" w:rsidRPr="009D5FDA" w14:paraId="5954A716" w14:textId="77777777" w:rsidTr="00AE225A">
        <w:trPr>
          <w:trHeight w:val="255"/>
        </w:trPr>
        <w:tc>
          <w:tcPr>
            <w:tcW w:w="1625" w:type="dxa"/>
            <w:tcBorders>
              <w:top w:val="nil"/>
              <w:left w:val="single" w:sz="4" w:space="0" w:color="auto"/>
              <w:bottom w:val="single" w:sz="4" w:space="0" w:color="auto"/>
              <w:right w:val="single" w:sz="4" w:space="0" w:color="auto"/>
            </w:tcBorders>
            <w:shd w:val="clear" w:color="auto" w:fill="FFFFFF"/>
            <w:noWrap/>
            <w:vAlign w:val="bottom"/>
          </w:tcPr>
          <w:p w14:paraId="5954A713" w14:textId="77777777" w:rsidR="00947E12" w:rsidRPr="009D5FDA" w:rsidRDefault="00947E12" w:rsidP="00AE225A">
            <w:pPr>
              <w:rPr>
                <w:rFonts w:ascii="Arial" w:hAnsi="Arial" w:cs="Arial"/>
              </w:rPr>
            </w:pPr>
            <w:r w:rsidRPr="009D5FDA">
              <w:rPr>
                <w:rFonts w:ascii="Arial" w:hAnsi="Arial" w:cs="Arial"/>
              </w:rPr>
              <w:t>March</w:t>
            </w:r>
          </w:p>
        </w:tc>
        <w:tc>
          <w:tcPr>
            <w:tcW w:w="1800" w:type="dxa"/>
            <w:tcBorders>
              <w:top w:val="nil"/>
              <w:left w:val="nil"/>
              <w:bottom w:val="single" w:sz="4" w:space="0" w:color="auto"/>
              <w:right w:val="nil"/>
            </w:tcBorders>
            <w:shd w:val="clear" w:color="auto" w:fill="FFFF99"/>
            <w:noWrap/>
            <w:vAlign w:val="bottom"/>
          </w:tcPr>
          <w:p w14:paraId="5954A714"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auto"/>
              <w:right w:val="nil"/>
            </w:tcBorders>
            <w:shd w:val="clear" w:color="auto" w:fill="FFFF99"/>
            <w:noWrap/>
            <w:vAlign w:val="bottom"/>
          </w:tcPr>
          <w:p w14:paraId="5954A715" w14:textId="77777777" w:rsidR="00947E12" w:rsidRPr="009D5FDA" w:rsidRDefault="00947E12" w:rsidP="00AE225A">
            <w:pPr>
              <w:jc w:val="center"/>
              <w:rPr>
                <w:rFonts w:ascii="Arial" w:hAnsi="Arial" w:cs="Arial"/>
              </w:rPr>
            </w:pPr>
            <w:r w:rsidRPr="009D5FDA">
              <w:rPr>
                <w:rFonts w:ascii="Arial" w:hAnsi="Arial" w:cs="Arial"/>
              </w:rPr>
              <w:t>100,000</w:t>
            </w:r>
          </w:p>
        </w:tc>
      </w:tr>
    </w:tbl>
    <w:p w14:paraId="5954A717" w14:textId="77777777" w:rsidR="00947E12" w:rsidRPr="009D5FDA" w:rsidRDefault="00947E12" w:rsidP="00947E12">
      <w:pPr>
        <w:ind w:firstLine="720"/>
        <w:rPr>
          <w:rFonts w:ascii="Arial" w:hAnsi="Arial" w:cs="Arial"/>
        </w:rPr>
      </w:pPr>
    </w:p>
    <w:p w14:paraId="5954A718" w14:textId="77777777" w:rsidR="00947E12" w:rsidRPr="009D5FDA" w:rsidRDefault="00947E12" w:rsidP="00947E12">
      <w:pPr>
        <w:ind w:firstLine="720"/>
        <w:rPr>
          <w:rFonts w:ascii="Arial" w:hAnsi="Arial" w:cs="Arial"/>
        </w:rPr>
      </w:pPr>
    </w:p>
    <w:p w14:paraId="5954A719" w14:textId="77777777" w:rsidR="00947E12" w:rsidRPr="009D5FDA" w:rsidRDefault="00947E12" w:rsidP="00947E12">
      <w:pPr>
        <w:numPr>
          <w:ilvl w:val="0"/>
          <w:numId w:val="2"/>
        </w:numPr>
        <w:rPr>
          <w:rFonts w:ascii="Arial" w:hAnsi="Arial" w:cs="Arial"/>
        </w:rPr>
      </w:pPr>
      <w:r>
        <w:rPr>
          <w:rFonts w:ascii="Arial" w:hAnsi="Arial" w:cs="Arial"/>
        </w:rPr>
        <w:t>An example including policy adjustments that increase spend</w:t>
      </w:r>
      <w:r w:rsidRPr="009D5FDA">
        <w:rPr>
          <w:rFonts w:ascii="Arial" w:hAnsi="Arial" w:cs="Arial"/>
        </w:rPr>
        <w:t>:</w:t>
      </w:r>
      <w:r>
        <w:rPr>
          <w:rFonts w:ascii="Arial" w:hAnsi="Arial" w:cs="Arial"/>
        </w:rPr>
        <w:br/>
      </w:r>
    </w:p>
    <w:p w14:paraId="5954A71A" w14:textId="3444A1C0" w:rsidR="00947E12" w:rsidRPr="009D5FDA" w:rsidRDefault="00947E12" w:rsidP="00947E12">
      <w:pPr>
        <w:numPr>
          <w:ilvl w:val="0"/>
          <w:numId w:val="1"/>
        </w:numPr>
        <w:rPr>
          <w:rFonts w:ascii="Arial" w:hAnsi="Arial" w:cs="Arial"/>
        </w:rPr>
      </w:pPr>
      <w:r w:rsidRPr="009D5FDA">
        <w:rPr>
          <w:rFonts w:ascii="Arial" w:hAnsi="Arial" w:cs="Arial"/>
        </w:rPr>
        <w:t>no adjustments in April to September 20</w:t>
      </w:r>
      <w:r w:rsidR="00AE225A">
        <w:rPr>
          <w:rFonts w:ascii="Arial" w:hAnsi="Arial" w:cs="Arial"/>
        </w:rPr>
        <w:t>1</w:t>
      </w:r>
      <w:r w:rsidR="0040724C">
        <w:rPr>
          <w:rFonts w:ascii="Arial" w:hAnsi="Arial" w:cs="Arial"/>
        </w:rPr>
        <w:t>1</w:t>
      </w:r>
      <w:r w:rsidRPr="009D5FDA">
        <w:rPr>
          <w:rFonts w:ascii="Arial" w:hAnsi="Arial" w:cs="Arial"/>
        </w:rPr>
        <w:t xml:space="preserve">; </w:t>
      </w:r>
    </w:p>
    <w:p w14:paraId="5954A71B" w14:textId="7925EF56" w:rsidR="00947E12" w:rsidRPr="009D5FDA" w:rsidRDefault="00616D9B" w:rsidP="00947E12">
      <w:pPr>
        <w:numPr>
          <w:ilvl w:val="0"/>
          <w:numId w:val="1"/>
        </w:numPr>
        <w:rPr>
          <w:rFonts w:ascii="Arial" w:hAnsi="Arial" w:cs="Arial"/>
        </w:rPr>
      </w:pPr>
      <w:r>
        <w:rPr>
          <w:rFonts w:ascii="Arial" w:hAnsi="Arial" w:cs="Arial"/>
        </w:rPr>
        <w:t>in October 20</w:t>
      </w:r>
      <w:r w:rsidR="00AE225A">
        <w:rPr>
          <w:rFonts w:ascii="Arial" w:hAnsi="Arial" w:cs="Arial"/>
        </w:rPr>
        <w:t>1</w:t>
      </w:r>
      <w:r w:rsidR="0040724C">
        <w:rPr>
          <w:rFonts w:ascii="Arial" w:hAnsi="Arial" w:cs="Arial"/>
        </w:rPr>
        <w:t>1</w:t>
      </w:r>
      <w:r w:rsidR="00947E12" w:rsidRPr="009D5FDA">
        <w:rPr>
          <w:rFonts w:ascii="Arial" w:hAnsi="Arial" w:cs="Arial"/>
        </w:rPr>
        <w:t>, there was a policy that was expected to save £40,000 per month from then on;</w:t>
      </w:r>
    </w:p>
    <w:p w14:paraId="5954A71C" w14:textId="3C2E0844" w:rsidR="00947E12" w:rsidRPr="009D5FDA" w:rsidRDefault="00947E12" w:rsidP="00947E12">
      <w:pPr>
        <w:numPr>
          <w:ilvl w:val="0"/>
          <w:numId w:val="1"/>
        </w:numPr>
        <w:rPr>
          <w:rFonts w:ascii="Arial" w:hAnsi="Arial" w:cs="Arial"/>
        </w:rPr>
      </w:pPr>
      <w:r w:rsidRPr="009D5FDA">
        <w:rPr>
          <w:rFonts w:ascii="Arial" w:hAnsi="Arial" w:cs="Arial"/>
        </w:rPr>
        <w:t>there were no fu</w:t>
      </w:r>
      <w:r>
        <w:rPr>
          <w:rFonts w:ascii="Arial" w:hAnsi="Arial" w:cs="Arial"/>
        </w:rPr>
        <w:t>rther adjustments until May 20</w:t>
      </w:r>
      <w:r w:rsidR="00616D9B">
        <w:rPr>
          <w:rFonts w:ascii="Arial" w:hAnsi="Arial" w:cs="Arial"/>
        </w:rPr>
        <w:t>1</w:t>
      </w:r>
      <w:r w:rsidR="0040724C">
        <w:rPr>
          <w:rFonts w:ascii="Arial" w:hAnsi="Arial" w:cs="Arial"/>
        </w:rPr>
        <w:t>2</w:t>
      </w:r>
      <w:r w:rsidRPr="009D5FDA">
        <w:rPr>
          <w:rFonts w:ascii="Arial" w:hAnsi="Arial" w:cs="Arial"/>
        </w:rPr>
        <w:t xml:space="preserve">; </w:t>
      </w:r>
    </w:p>
    <w:p w14:paraId="5954A71D" w14:textId="1095C0DB" w:rsidR="00947E12" w:rsidRPr="009D5FDA" w:rsidRDefault="00947E12" w:rsidP="00947E12">
      <w:pPr>
        <w:numPr>
          <w:ilvl w:val="0"/>
          <w:numId w:val="1"/>
        </w:numPr>
        <w:rPr>
          <w:rFonts w:ascii="Arial" w:hAnsi="Arial" w:cs="Arial"/>
        </w:rPr>
      </w:pPr>
      <w:r>
        <w:rPr>
          <w:rFonts w:ascii="Arial" w:hAnsi="Arial" w:cs="Arial"/>
        </w:rPr>
        <w:t>in May 20</w:t>
      </w:r>
      <w:r w:rsidR="00616D9B">
        <w:rPr>
          <w:rFonts w:ascii="Arial" w:hAnsi="Arial" w:cs="Arial"/>
        </w:rPr>
        <w:t>1</w:t>
      </w:r>
      <w:r w:rsidR="0040724C">
        <w:rPr>
          <w:rFonts w:ascii="Arial" w:hAnsi="Arial" w:cs="Arial"/>
        </w:rPr>
        <w:t>2</w:t>
      </w:r>
      <w:r w:rsidRPr="009D5FDA">
        <w:rPr>
          <w:rFonts w:ascii="Arial" w:hAnsi="Arial" w:cs="Arial"/>
        </w:rPr>
        <w:t xml:space="preserve"> there was a further policy that </w:t>
      </w:r>
      <w:r>
        <w:rPr>
          <w:rFonts w:ascii="Arial" w:hAnsi="Arial" w:cs="Arial"/>
        </w:rPr>
        <w:t>increases spend</w:t>
      </w:r>
      <w:r w:rsidRPr="009D5FDA">
        <w:rPr>
          <w:rFonts w:ascii="Arial" w:hAnsi="Arial" w:cs="Arial"/>
        </w:rPr>
        <w:t xml:space="preserve"> </w:t>
      </w:r>
      <w:r>
        <w:rPr>
          <w:rFonts w:ascii="Arial" w:hAnsi="Arial" w:cs="Arial"/>
        </w:rPr>
        <w:t>by</w:t>
      </w:r>
      <w:r w:rsidRPr="009D5FDA">
        <w:rPr>
          <w:rFonts w:ascii="Arial" w:hAnsi="Arial" w:cs="Arial"/>
        </w:rPr>
        <w:t xml:space="preserve"> </w:t>
      </w:r>
      <w:r>
        <w:rPr>
          <w:rFonts w:ascii="Arial" w:hAnsi="Arial" w:cs="Arial"/>
        </w:rPr>
        <w:t>£2</w:t>
      </w:r>
      <w:r w:rsidRPr="009D5FDA">
        <w:rPr>
          <w:rFonts w:ascii="Arial" w:hAnsi="Arial" w:cs="Arial"/>
        </w:rPr>
        <w:t>0,000 per month from then on;</w:t>
      </w:r>
    </w:p>
    <w:p w14:paraId="5954A71E" w14:textId="0FC62629" w:rsidR="00947E12" w:rsidRPr="009D5FDA" w:rsidRDefault="00947E12" w:rsidP="00947E12">
      <w:pPr>
        <w:numPr>
          <w:ilvl w:val="0"/>
          <w:numId w:val="1"/>
        </w:numPr>
        <w:rPr>
          <w:rFonts w:ascii="Arial" w:hAnsi="Arial" w:cs="Arial"/>
        </w:rPr>
      </w:pPr>
      <w:r w:rsidRPr="009D5FDA">
        <w:rPr>
          <w:rFonts w:ascii="Arial" w:hAnsi="Arial" w:cs="Arial"/>
        </w:rPr>
        <w:t>in October 20</w:t>
      </w:r>
      <w:r w:rsidR="00616D9B">
        <w:rPr>
          <w:rFonts w:ascii="Arial" w:hAnsi="Arial" w:cs="Arial"/>
        </w:rPr>
        <w:t>1</w:t>
      </w:r>
      <w:r w:rsidR="0040724C">
        <w:rPr>
          <w:rFonts w:ascii="Arial" w:hAnsi="Arial" w:cs="Arial"/>
        </w:rPr>
        <w:t>2</w:t>
      </w:r>
      <w:r w:rsidRPr="009D5FDA">
        <w:rPr>
          <w:rFonts w:ascii="Arial" w:hAnsi="Arial" w:cs="Arial"/>
        </w:rPr>
        <w:t xml:space="preserve"> there is a further policy to reduce prices by an extra £</w:t>
      </w:r>
      <w:r>
        <w:rPr>
          <w:rFonts w:ascii="Arial" w:hAnsi="Arial" w:cs="Arial"/>
        </w:rPr>
        <w:t>1</w:t>
      </w:r>
      <w:r w:rsidRPr="009D5FDA">
        <w:rPr>
          <w:rFonts w:ascii="Arial" w:hAnsi="Arial" w:cs="Arial"/>
        </w:rPr>
        <w:t xml:space="preserve">0,000 per month.  </w:t>
      </w:r>
    </w:p>
    <w:p w14:paraId="5954A71F" w14:textId="77777777" w:rsidR="00947E12" w:rsidRDefault="00947E12" w:rsidP="00947E12">
      <w:pPr>
        <w:rPr>
          <w:rFonts w:ascii="Arial" w:hAnsi="Arial" w:cs="Arial"/>
        </w:rPr>
      </w:pPr>
    </w:p>
    <w:p w14:paraId="5954A720" w14:textId="77777777" w:rsidR="00947E12" w:rsidRPr="009D5FDA" w:rsidRDefault="00947E12" w:rsidP="00947E12">
      <w:pPr>
        <w:numPr>
          <w:ilvl w:val="0"/>
          <w:numId w:val="2"/>
        </w:numPr>
        <w:rPr>
          <w:rFonts w:ascii="Arial" w:hAnsi="Arial" w:cs="Arial"/>
        </w:rPr>
      </w:pPr>
      <w:r w:rsidRPr="009D5FDA">
        <w:rPr>
          <w:rFonts w:ascii="Arial" w:hAnsi="Arial" w:cs="Arial"/>
        </w:rPr>
        <w:t xml:space="preserve"> The table below is how the above example would be entered.</w:t>
      </w:r>
    </w:p>
    <w:p w14:paraId="5954A721" w14:textId="77777777" w:rsidR="00947E12" w:rsidRPr="009D5FDA" w:rsidRDefault="00947E12" w:rsidP="00947E12">
      <w:pPr>
        <w:rPr>
          <w:rFonts w:ascii="Arial" w:hAnsi="Arial" w:cs="Arial"/>
          <w:i/>
        </w:rPr>
      </w:pPr>
      <w:r>
        <w:rPr>
          <w:rFonts w:ascii="Arial" w:hAnsi="Arial" w:cs="Arial"/>
          <w:noProof/>
        </w:rPr>
        <mc:AlternateContent>
          <mc:Choice Requires="wps">
            <w:drawing>
              <wp:anchor distT="0" distB="0" distL="114300" distR="114300" simplePos="0" relativeHeight="251662336" behindDoc="0" locked="0" layoutInCell="1" allowOverlap="1" wp14:anchorId="5954A8F7" wp14:editId="5954A8F8">
                <wp:simplePos x="0" y="0"/>
                <wp:positionH relativeFrom="column">
                  <wp:posOffset>4800600</wp:posOffset>
                </wp:positionH>
                <wp:positionV relativeFrom="paragraph">
                  <wp:posOffset>167640</wp:posOffset>
                </wp:positionV>
                <wp:extent cx="1371600" cy="685800"/>
                <wp:effectExtent l="9525" t="10160" r="9525" b="8890"/>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flowChartProcess">
                          <a:avLst/>
                        </a:prstGeom>
                        <a:solidFill>
                          <a:srgbClr val="FFFFFF"/>
                        </a:solidFill>
                        <a:ln w="9525">
                          <a:solidFill>
                            <a:srgbClr val="000000"/>
                          </a:solidFill>
                          <a:miter lim="800000"/>
                          <a:headEnd/>
                          <a:tailEnd/>
                        </a:ln>
                      </wps:spPr>
                      <wps:txbx>
                        <w:txbxContent>
                          <w:p w14:paraId="5954A931" w14:textId="77777777" w:rsidR="00721F65" w:rsidRPr="008074ED" w:rsidRDefault="00721F65" w:rsidP="00947E12">
                            <w:r>
                              <w:t>i.e. 40,000-2</w:t>
                            </w:r>
                            <w:r w:rsidRPr="008074ED">
                              <w:t>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3" o:spid="_x0000_s1027" type="#_x0000_t109" style="position:absolute;margin-left:378pt;margin-top:13.2pt;width:10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">
                <v:textbox>
                  <w:txbxContent>
                    <w:p w14:paraId="5954A931" w14:textId="77777777" w:rsidR="00721F65" w:rsidRPr="008074ED" w:rsidRDefault="00721F65" w:rsidP="00947E12">
                      <w:r>
                        <w:t>i.e. 40,000-2</w:t>
                      </w:r>
                      <w:r w:rsidRPr="008074ED">
                        <w:t>0,000</w:t>
                      </w:r>
                    </w:p>
                  </w:txbxContent>
                </v:textbox>
              </v:shape>
            </w:pict>
          </mc:Fallback>
        </mc:AlternateContent>
      </w:r>
      <w:r w:rsidRPr="009D5FDA">
        <w:rPr>
          <w:rFonts w:ascii="Arial" w:hAnsi="Arial" w:cs="Arial"/>
          <w:i/>
        </w:rPr>
        <w:t xml:space="preserve">Table </w:t>
      </w:r>
      <w:r>
        <w:rPr>
          <w:rFonts w:ascii="Arial" w:hAnsi="Arial" w:cs="Arial"/>
          <w:i/>
        </w:rPr>
        <w:t>2</w:t>
      </w:r>
      <w:r w:rsidRPr="009D5FDA">
        <w:rPr>
          <w:rFonts w:ascii="Arial" w:hAnsi="Arial" w:cs="Arial"/>
          <w:i/>
        </w:rPr>
        <w:t xml:space="preserve">: </w:t>
      </w:r>
      <w:r>
        <w:rPr>
          <w:rFonts w:ascii="Arial" w:hAnsi="Arial" w:cs="Arial"/>
          <w:i/>
        </w:rPr>
        <w:t>Example of entering increases due to policy/local adjustments</w:t>
      </w:r>
      <w:r>
        <w:rPr>
          <w:rFonts w:ascii="Arial" w:hAnsi="Arial" w:cs="Arial"/>
          <w:i/>
        </w:rPr>
        <w:br/>
      </w:r>
      <w:r w:rsidRPr="009D5FDA">
        <w:rPr>
          <w:rFonts w:ascii="Arial" w:hAnsi="Arial" w:cs="Arial"/>
        </w:rPr>
        <w:tab/>
      </w:r>
    </w:p>
    <w:tbl>
      <w:tblPr>
        <w:tblW w:w="0" w:type="auto"/>
        <w:tblInd w:w="1550" w:type="dxa"/>
        <w:tblLayout w:type="fixed"/>
        <w:tblLook w:val="0000" w:firstRow="0" w:lastRow="0" w:firstColumn="0" w:lastColumn="0" w:noHBand="0" w:noVBand="0"/>
      </w:tblPr>
      <w:tblGrid>
        <w:gridCol w:w="1625"/>
        <w:gridCol w:w="1800"/>
        <w:gridCol w:w="1800"/>
      </w:tblGrid>
      <w:tr w:rsidR="00947E12" w:rsidRPr="009D5FDA" w14:paraId="5954A725" w14:textId="77777777" w:rsidTr="00AE225A">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4A722" w14:textId="77777777" w:rsidR="00947E12" w:rsidRPr="009D5FDA" w:rsidRDefault="00947E12" w:rsidP="00AE225A">
            <w:pPr>
              <w:rPr>
                <w:rFonts w:ascii="Arial" w:hAnsi="Arial" w:cs="Arial"/>
              </w:rPr>
            </w:pPr>
            <w:r w:rsidRPr="009D5FDA">
              <w:rPr>
                <w:rFonts w:ascii="Arial" w:hAnsi="Arial" w:cs="Arial"/>
              </w:rPr>
              <w:t>Month</w:t>
            </w:r>
          </w:p>
        </w:tc>
        <w:tc>
          <w:tcPr>
            <w:tcW w:w="1800" w:type="dxa"/>
            <w:tcBorders>
              <w:top w:val="single" w:sz="4" w:space="0" w:color="auto"/>
              <w:left w:val="nil"/>
              <w:bottom w:val="single" w:sz="4" w:space="0" w:color="auto"/>
              <w:right w:val="nil"/>
            </w:tcBorders>
            <w:shd w:val="clear" w:color="auto" w:fill="FFFFFF"/>
            <w:noWrap/>
            <w:vAlign w:val="bottom"/>
          </w:tcPr>
          <w:p w14:paraId="5954A723" w14:textId="2D4A0B82" w:rsidR="00947E12" w:rsidRPr="009D5FDA" w:rsidRDefault="00947E12" w:rsidP="0040724C">
            <w:pPr>
              <w:rPr>
                <w:rFonts w:ascii="Arial" w:hAnsi="Arial" w:cs="Arial"/>
              </w:rPr>
            </w:pPr>
            <w:r w:rsidRPr="009D5FDA">
              <w:rPr>
                <w:rFonts w:ascii="Arial" w:hAnsi="Arial" w:cs="Arial"/>
              </w:rPr>
              <w:t>20</w:t>
            </w:r>
            <w:r w:rsidR="00AE225A">
              <w:rPr>
                <w:rFonts w:ascii="Arial" w:hAnsi="Arial" w:cs="Arial"/>
              </w:rPr>
              <w:t>1</w:t>
            </w:r>
            <w:r w:rsidR="0040724C">
              <w:rPr>
                <w:rFonts w:ascii="Arial" w:hAnsi="Arial" w:cs="Arial"/>
              </w:rPr>
              <w:t>1</w:t>
            </w:r>
            <w:r>
              <w:rPr>
                <w:rFonts w:ascii="Arial" w:hAnsi="Arial" w:cs="Arial"/>
              </w:rPr>
              <w:t>/</w:t>
            </w:r>
            <w:r w:rsidR="00616D9B">
              <w:rPr>
                <w:rFonts w:ascii="Arial" w:hAnsi="Arial" w:cs="Arial"/>
              </w:rPr>
              <w:t>1</w:t>
            </w:r>
            <w:r w:rsidR="0040724C">
              <w:rPr>
                <w:rFonts w:ascii="Arial" w:hAnsi="Arial" w:cs="Arial"/>
              </w:rPr>
              <w:t>2</w:t>
            </w:r>
          </w:p>
        </w:tc>
        <w:tc>
          <w:tcPr>
            <w:tcW w:w="1800" w:type="dxa"/>
            <w:tcBorders>
              <w:top w:val="single" w:sz="4" w:space="0" w:color="auto"/>
              <w:left w:val="nil"/>
              <w:bottom w:val="single" w:sz="4" w:space="0" w:color="auto"/>
              <w:right w:val="nil"/>
            </w:tcBorders>
            <w:shd w:val="clear" w:color="auto" w:fill="FFFFFF"/>
            <w:noWrap/>
            <w:vAlign w:val="bottom"/>
          </w:tcPr>
          <w:p w14:paraId="5954A724" w14:textId="16B12E6C" w:rsidR="00947E12" w:rsidRPr="009D5FDA" w:rsidRDefault="00947E12" w:rsidP="0040724C">
            <w:pPr>
              <w:rPr>
                <w:rFonts w:ascii="Arial" w:hAnsi="Arial" w:cs="Arial"/>
              </w:rPr>
            </w:pPr>
            <w:r>
              <w:rPr>
                <w:rFonts w:ascii="Arial" w:hAnsi="Arial" w:cs="Arial"/>
              </w:rPr>
              <w:t>20</w:t>
            </w:r>
            <w:r w:rsidR="00616D9B">
              <w:rPr>
                <w:rFonts w:ascii="Arial" w:hAnsi="Arial" w:cs="Arial"/>
              </w:rPr>
              <w:t>1</w:t>
            </w:r>
            <w:r w:rsidR="0040724C">
              <w:rPr>
                <w:rFonts w:ascii="Arial" w:hAnsi="Arial" w:cs="Arial"/>
              </w:rPr>
              <w:t>2</w:t>
            </w:r>
            <w:r w:rsidRPr="009D5FDA">
              <w:rPr>
                <w:rFonts w:ascii="Arial" w:hAnsi="Arial" w:cs="Arial"/>
              </w:rPr>
              <w:t>/</w:t>
            </w:r>
            <w:r>
              <w:rPr>
                <w:rFonts w:ascii="Arial" w:hAnsi="Arial" w:cs="Arial"/>
              </w:rPr>
              <w:t>1</w:t>
            </w:r>
            <w:r w:rsidR="0040724C">
              <w:rPr>
                <w:rFonts w:ascii="Arial" w:hAnsi="Arial" w:cs="Arial"/>
              </w:rPr>
              <w:t>3</w:t>
            </w:r>
          </w:p>
        </w:tc>
      </w:tr>
      <w:tr w:rsidR="00947E12" w:rsidRPr="009D5FDA" w14:paraId="5954A729"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26" w14:textId="77777777" w:rsidR="00947E12" w:rsidRPr="009D5FDA" w:rsidRDefault="00947E12" w:rsidP="00AE225A">
            <w:pPr>
              <w:rPr>
                <w:rFonts w:ascii="Arial" w:hAnsi="Arial" w:cs="Arial"/>
              </w:rPr>
            </w:pPr>
            <w:r w:rsidRPr="009D5FDA">
              <w:rPr>
                <w:rFonts w:ascii="Arial" w:hAnsi="Arial" w:cs="Arial"/>
              </w:rPr>
              <w:t>April</w:t>
            </w:r>
          </w:p>
        </w:tc>
        <w:tc>
          <w:tcPr>
            <w:tcW w:w="1800" w:type="dxa"/>
            <w:tcBorders>
              <w:top w:val="nil"/>
              <w:left w:val="nil"/>
              <w:bottom w:val="single" w:sz="4" w:space="0" w:color="C0C0C0"/>
              <w:right w:val="nil"/>
            </w:tcBorders>
            <w:shd w:val="clear" w:color="auto" w:fill="FFFF99"/>
            <w:noWrap/>
            <w:vAlign w:val="bottom"/>
          </w:tcPr>
          <w:p w14:paraId="5954A727"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28" w14:textId="77777777" w:rsidR="00947E12" w:rsidRPr="009D5FDA" w:rsidRDefault="00947E12" w:rsidP="00AE225A">
            <w:pPr>
              <w:jc w:val="center"/>
              <w:rPr>
                <w:rFonts w:ascii="Arial" w:hAnsi="Arial" w:cs="Arial"/>
              </w:rPr>
            </w:pPr>
            <w:r w:rsidRPr="009D5FDA">
              <w:rPr>
                <w:rFonts w:ascii="Arial" w:hAnsi="Arial" w:cs="Arial"/>
              </w:rPr>
              <w:t>40,000</w:t>
            </w:r>
          </w:p>
        </w:tc>
      </w:tr>
      <w:tr w:rsidR="00947E12" w:rsidRPr="009D5FDA" w14:paraId="5954A72D"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2A" w14:textId="77777777" w:rsidR="00947E12" w:rsidRPr="009D5FDA" w:rsidRDefault="00947E12" w:rsidP="00AE225A">
            <w:pPr>
              <w:rPr>
                <w:rFonts w:ascii="Arial" w:hAnsi="Arial" w:cs="Arial"/>
              </w:rPr>
            </w:pPr>
            <w:r w:rsidRPr="009D5FDA">
              <w:rPr>
                <w:rFonts w:ascii="Arial" w:hAnsi="Arial" w:cs="Arial"/>
              </w:rPr>
              <w:t>May</w:t>
            </w:r>
          </w:p>
        </w:tc>
        <w:tc>
          <w:tcPr>
            <w:tcW w:w="1800" w:type="dxa"/>
            <w:tcBorders>
              <w:top w:val="nil"/>
              <w:left w:val="nil"/>
              <w:bottom w:val="single" w:sz="4" w:space="0" w:color="C0C0C0"/>
              <w:right w:val="nil"/>
            </w:tcBorders>
            <w:shd w:val="clear" w:color="auto" w:fill="FFFF99"/>
            <w:noWrap/>
            <w:vAlign w:val="bottom"/>
          </w:tcPr>
          <w:p w14:paraId="5954A72B"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2C" w14:textId="77777777" w:rsidR="00947E12" w:rsidRPr="009D5FDA" w:rsidRDefault="00947E12" w:rsidP="00AE225A">
            <w:pPr>
              <w:jc w:val="center"/>
              <w:rPr>
                <w:rFonts w:ascii="Arial" w:hAnsi="Arial" w:cs="Arial"/>
              </w:rPr>
            </w:pPr>
            <w:r>
              <w:rPr>
                <w:rFonts w:ascii="Arial" w:hAnsi="Arial" w:cs="Arial"/>
                <w:i/>
                <w:noProof/>
              </w:rPr>
              <mc:AlternateContent>
                <mc:Choice Requires="wps">
                  <w:drawing>
                    <wp:anchor distT="0" distB="0" distL="114300" distR="114300" simplePos="0" relativeHeight="251661312" behindDoc="0" locked="0" layoutInCell="1" allowOverlap="1" wp14:anchorId="5954A8F9" wp14:editId="5954A8FA">
                      <wp:simplePos x="0" y="0"/>
                      <wp:positionH relativeFrom="column">
                        <wp:posOffset>800100</wp:posOffset>
                      </wp:positionH>
                      <wp:positionV relativeFrom="paragraph">
                        <wp:posOffset>80010</wp:posOffset>
                      </wp:positionV>
                      <wp:extent cx="800100" cy="0"/>
                      <wp:effectExtent l="6350" t="61595" r="22225" b="5270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3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">
                      <v:stroke endarrow="block"/>
                    </v:line>
                  </w:pict>
                </mc:Fallback>
              </mc:AlternateContent>
            </w:r>
            <w:r>
              <w:rPr>
                <w:rFonts w:ascii="Arial" w:hAnsi="Arial" w:cs="Arial"/>
              </w:rPr>
              <w:t>2</w:t>
            </w:r>
            <w:r w:rsidRPr="009D5FDA">
              <w:rPr>
                <w:rFonts w:ascii="Arial" w:hAnsi="Arial" w:cs="Arial"/>
              </w:rPr>
              <w:t>0,000</w:t>
            </w:r>
          </w:p>
        </w:tc>
      </w:tr>
      <w:tr w:rsidR="00947E12" w:rsidRPr="009D5FDA" w14:paraId="5954A731"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2E" w14:textId="77777777" w:rsidR="00947E12" w:rsidRPr="009D5FDA" w:rsidRDefault="00947E12" w:rsidP="00AE225A">
            <w:pPr>
              <w:rPr>
                <w:rFonts w:ascii="Arial" w:hAnsi="Arial" w:cs="Arial"/>
              </w:rPr>
            </w:pPr>
            <w:r w:rsidRPr="009D5FDA">
              <w:rPr>
                <w:rFonts w:ascii="Arial" w:hAnsi="Arial" w:cs="Arial"/>
              </w:rPr>
              <w:t>June</w:t>
            </w:r>
          </w:p>
        </w:tc>
        <w:tc>
          <w:tcPr>
            <w:tcW w:w="1800" w:type="dxa"/>
            <w:tcBorders>
              <w:top w:val="nil"/>
              <w:left w:val="nil"/>
              <w:bottom w:val="single" w:sz="4" w:space="0" w:color="C0C0C0"/>
              <w:right w:val="nil"/>
            </w:tcBorders>
            <w:shd w:val="clear" w:color="auto" w:fill="FFFF99"/>
            <w:noWrap/>
            <w:vAlign w:val="bottom"/>
          </w:tcPr>
          <w:p w14:paraId="5954A72F"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30" w14:textId="77777777" w:rsidR="00947E12" w:rsidRPr="009D5FDA" w:rsidRDefault="00947E12" w:rsidP="00AE225A">
            <w:pPr>
              <w:jc w:val="center"/>
              <w:rPr>
                <w:rFonts w:ascii="Arial" w:hAnsi="Arial" w:cs="Arial"/>
              </w:rPr>
            </w:pPr>
            <w:r>
              <w:rPr>
                <w:rFonts w:ascii="Arial" w:hAnsi="Arial" w:cs="Arial"/>
              </w:rPr>
              <w:t>2</w:t>
            </w:r>
            <w:r w:rsidRPr="009D5FDA">
              <w:rPr>
                <w:rFonts w:ascii="Arial" w:hAnsi="Arial" w:cs="Arial"/>
              </w:rPr>
              <w:t>0,000</w:t>
            </w:r>
          </w:p>
        </w:tc>
      </w:tr>
      <w:tr w:rsidR="00947E12" w:rsidRPr="009D5FDA" w14:paraId="5954A735"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32" w14:textId="77777777" w:rsidR="00947E12" w:rsidRPr="009D5FDA" w:rsidRDefault="00947E12" w:rsidP="00AE225A">
            <w:pPr>
              <w:rPr>
                <w:rFonts w:ascii="Arial" w:hAnsi="Arial" w:cs="Arial"/>
              </w:rPr>
            </w:pPr>
            <w:r w:rsidRPr="009D5FDA">
              <w:rPr>
                <w:rFonts w:ascii="Arial" w:hAnsi="Arial" w:cs="Arial"/>
              </w:rPr>
              <w:t>July</w:t>
            </w:r>
          </w:p>
        </w:tc>
        <w:tc>
          <w:tcPr>
            <w:tcW w:w="1800" w:type="dxa"/>
            <w:tcBorders>
              <w:top w:val="nil"/>
              <w:left w:val="nil"/>
              <w:bottom w:val="single" w:sz="4" w:space="0" w:color="C0C0C0"/>
              <w:right w:val="nil"/>
            </w:tcBorders>
            <w:shd w:val="clear" w:color="auto" w:fill="FFFF99"/>
            <w:noWrap/>
            <w:vAlign w:val="bottom"/>
          </w:tcPr>
          <w:p w14:paraId="5954A733"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34" w14:textId="77777777" w:rsidR="00947E12" w:rsidRPr="009D5FDA" w:rsidRDefault="00947E12" w:rsidP="00AE225A">
            <w:pPr>
              <w:jc w:val="center"/>
              <w:rPr>
                <w:rFonts w:ascii="Arial" w:hAnsi="Arial" w:cs="Arial"/>
              </w:rPr>
            </w:pPr>
            <w:r>
              <w:rPr>
                <w:rFonts w:ascii="Arial" w:hAnsi="Arial" w:cs="Arial"/>
              </w:rPr>
              <w:t>2</w:t>
            </w:r>
            <w:r w:rsidRPr="009D5FDA">
              <w:rPr>
                <w:rFonts w:ascii="Arial" w:hAnsi="Arial" w:cs="Arial"/>
              </w:rPr>
              <w:t>0,000</w:t>
            </w:r>
          </w:p>
        </w:tc>
      </w:tr>
      <w:tr w:rsidR="00947E12" w:rsidRPr="009D5FDA" w14:paraId="5954A739"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36" w14:textId="77777777" w:rsidR="00947E12" w:rsidRPr="009D5FDA" w:rsidRDefault="00947E12" w:rsidP="00AE225A">
            <w:pPr>
              <w:rPr>
                <w:rFonts w:ascii="Arial" w:hAnsi="Arial" w:cs="Arial"/>
              </w:rPr>
            </w:pPr>
            <w:r w:rsidRPr="009D5FDA">
              <w:rPr>
                <w:rFonts w:ascii="Arial" w:hAnsi="Arial" w:cs="Arial"/>
              </w:rPr>
              <w:t>August</w:t>
            </w:r>
          </w:p>
        </w:tc>
        <w:tc>
          <w:tcPr>
            <w:tcW w:w="1800" w:type="dxa"/>
            <w:tcBorders>
              <w:top w:val="nil"/>
              <w:left w:val="nil"/>
              <w:bottom w:val="single" w:sz="4" w:space="0" w:color="C0C0C0"/>
              <w:right w:val="nil"/>
            </w:tcBorders>
            <w:shd w:val="clear" w:color="auto" w:fill="FFFF99"/>
            <w:noWrap/>
            <w:vAlign w:val="bottom"/>
          </w:tcPr>
          <w:p w14:paraId="5954A737"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38" w14:textId="77777777" w:rsidR="00947E12" w:rsidRPr="009D5FDA" w:rsidRDefault="00947E12" w:rsidP="00AE225A">
            <w:pPr>
              <w:jc w:val="center"/>
              <w:rPr>
                <w:rFonts w:ascii="Arial" w:hAnsi="Arial" w:cs="Arial"/>
              </w:rPr>
            </w:pPr>
            <w:r>
              <w:rPr>
                <w:rFonts w:ascii="Arial" w:hAnsi="Arial" w:cs="Arial"/>
              </w:rPr>
              <w:t>2</w:t>
            </w:r>
            <w:r w:rsidRPr="009D5FDA">
              <w:rPr>
                <w:rFonts w:ascii="Arial" w:hAnsi="Arial" w:cs="Arial"/>
              </w:rPr>
              <w:t>0,000</w:t>
            </w:r>
          </w:p>
        </w:tc>
      </w:tr>
      <w:tr w:rsidR="00947E12" w:rsidRPr="009D5FDA" w14:paraId="5954A73D"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3A" w14:textId="77777777" w:rsidR="00947E12" w:rsidRPr="009D5FDA" w:rsidRDefault="00947E12" w:rsidP="00AE225A">
            <w:pPr>
              <w:rPr>
                <w:rFonts w:ascii="Arial" w:hAnsi="Arial" w:cs="Arial"/>
              </w:rPr>
            </w:pPr>
            <w:r w:rsidRPr="009D5FDA">
              <w:rPr>
                <w:rFonts w:ascii="Arial" w:hAnsi="Arial" w:cs="Arial"/>
              </w:rPr>
              <w:t>September</w:t>
            </w:r>
          </w:p>
        </w:tc>
        <w:tc>
          <w:tcPr>
            <w:tcW w:w="1800" w:type="dxa"/>
            <w:tcBorders>
              <w:top w:val="nil"/>
              <w:left w:val="nil"/>
              <w:bottom w:val="single" w:sz="4" w:space="0" w:color="C0C0C0"/>
              <w:right w:val="nil"/>
            </w:tcBorders>
            <w:shd w:val="clear" w:color="auto" w:fill="FFFF99"/>
            <w:noWrap/>
            <w:vAlign w:val="bottom"/>
          </w:tcPr>
          <w:p w14:paraId="5954A73B" w14:textId="77777777" w:rsidR="00947E12" w:rsidRPr="009D5FDA" w:rsidRDefault="00947E12" w:rsidP="00AE225A">
            <w:pPr>
              <w:jc w:val="center"/>
              <w:rPr>
                <w:rFonts w:ascii="Arial" w:hAnsi="Arial" w:cs="Arial"/>
              </w:rPr>
            </w:pPr>
            <w:r w:rsidRPr="009D5FDA">
              <w:rPr>
                <w:rFonts w:ascii="Arial" w:hAnsi="Arial" w:cs="Arial"/>
              </w:rPr>
              <w:t>0</w:t>
            </w:r>
          </w:p>
        </w:tc>
        <w:tc>
          <w:tcPr>
            <w:tcW w:w="1800" w:type="dxa"/>
            <w:tcBorders>
              <w:top w:val="nil"/>
              <w:left w:val="nil"/>
              <w:bottom w:val="single" w:sz="4" w:space="0" w:color="C0C0C0"/>
              <w:right w:val="nil"/>
            </w:tcBorders>
            <w:shd w:val="clear" w:color="auto" w:fill="FFFF99"/>
            <w:noWrap/>
            <w:vAlign w:val="bottom"/>
          </w:tcPr>
          <w:p w14:paraId="5954A73C" w14:textId="77777777" w:rsidR="00947E12" w:rsidRPr="009D5FDA" w:rsidRDefault="00947E12" w:rsidP="00AE225A">
            <w:pPr>
              <w:jc w:val="center"/>
              <w:rPr>
                <w:rFonts w:ascii="Arial" w:hAnsi="Arial" w:cs="Arial"/>
              </w:rPr>
            </w:pPr>
            <w:r>
              <w:rPr>
                <w:rFonts w:ascii="Arial" w:hAnsi="Arial" w:cs="Arial"/>
              </w:rPr>
              <w:t>2</w:t>
            </w:r>
            <w:r w:rsidRPr="009D5FDA">
              <w:rPr>
                <w:rFonts w:ascii="Arial" w:hAnsi="Arial" w:cs="Arial"/>
              </w:rPr>
              <w:t>0,000</w:t>
            </w:r>
          </w:p>
        </w:tc>
      </w:tr>
      <w:tr w:rsidR="00947E12" w:rsidRPr="009D5FDA" w14:paraId="5954A741"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3E" w14:textId="77777777" w:rsidR="00947E12" w:rsidRPr="009D5FDA" w:rsidRDefault="00947E12" w:rsidP="00AE225A">
            <w:pPr>
              <w:rPr>
                <w:rFonts w:ascii="Arial" w:hAnsi="Arial" w:cs="Arial"/>
              </w:rPr>
            </w:pPr>
            <w:r w:rsidRPr="009D5FDA">
              <w:rPr>
                <w:rFonts w:ascii="Arial" w:hAnsi="Arial" w:cs="Arial"/>
              </w:rPr>
              <w:t>October</w:t>
            </w:r>
          </w:p>
        </w:tc>
        <w:tc>
          <w:tcPr>
            <w:tcW w:w="1800" w:type="dxa"/>
            <w:tcBorders>
              <w:top w:val="nil"/>
              <w:left w:val="nil"/>
              <w:bottom w:val="single" w:sz="4" w:space="0" w:color="C0C0C0"/>
              <w:right w:val="nil"/>
            </w:tcBorders>
            <w:shd w:val="clear" w:color="auto" w:fill="FFFF99"/>
            <w:noWrap/>
            <w:vAlign w:val="bottom"/>
          </w:tcPr>
          <w:p w14:paraId="5954A73F"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40"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45"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42" w14:textId="77777777" w:rsidR="00947E12" w:rsidRPr="009D5FDA" w:rsidRDefault="00947E12" w:rsidP="00AE225A">
            <w:pPr>
              <w:rPr>
                <w:rFonts w:ascii="Arial" w:hAnsi="Arial" w:cs="Arial"/>
              </w:rPr>
            </w:pPr>
            <w:r w:rsidRPr="009D5FDA">
              <w:rPr>
                <w:rFonts w:ascii="Arial" w:hAnsi="Arial" w:cs="Arial"/>
              </w:rPr>
              <w:t>November</w:t>
            </w:r>
          </w:p>
        </w:tc>
        <w:tc>
          <w:tcPr>
            <w:tcW w:w="1800" w:type="dxa"/>
            <w:tcBorders>
              <w:top w:val="nil"/>
              <w:left w:val="nil"/>
              <w:bottom w:val="single" w:sz="4" w:space="0" w:color="C0C0C0"/>
              <w:right w:val="nil"/>
            </w:tcBorders>
            <w:shd w:val="clear" w:color="auto" w:fill="FFFF99"/>
            <w:noWrap/>
            <w:vAlign w:val="bottom"/>
          </w:tcPr>
          <w:p w14:paraId="5954A743"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44"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49"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46" w14:textId="77777777" w:rsidR="00947E12" w:rsidRPr="009D5FDA" w:rsidRDefault="00947E12" w:rsidP="00AE225A">
            <w:pPr>
              <w:rPr>
                <w:rFonts w:ascii="Arial" w:hAnsi="Arial" w:cs="Arial"/>
              </w:rPr>
            </w:pPr>
            <w:r w:rsidRPr="009D5FDA">
              <w:rPr>
                <w:rFonts w:ascii="Arial" w:hAnsi="Arial" w:cs="Arial"/>
              </w:rPr>
              <w:t>December</w:t>
            </w:r>
          </w:p>
        </w:tc>
        <w:tc>
          <w:tcPr>
            <w:tcW w:w="1800" w:type="dxa"/>
            <w:tcBorders>
              <w:top w:val="nil"/>
              <w:left w:val="nil"/>
              <w:bottom w:val="single" w:sz="4" w:space="0" w:color="C0C0C0"/>
              <w:right w:val="nil"/>
            </w:tcBorders>
            <w:shd w:val="clear" w:color="auto" w:fill="FFFF99"/>
            <w:noWrap/>
            <w:vAlign w:val="bottom"/>
          </w:tcPr>
          <w:p w14:paraId="5954A747"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48"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4D"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4A" w14:textId="77777777" w:rsidR="00947E12" w:rsidRPr="009D5FDA" w:rsidRDefault="00947E12" w:rsidP="00AE225A">
            <w:pPr>
              <w:rPr>
                <w:rFonts w:ascii="Arial" w:hAnsi="Arial" w:cs="Arial"/>
              </w:rPr>
            </w:pPr>
            <w:r w:rsidRPr="009D5FDA">
              <w:rPr>
                <w:rFonts w:ascii="Arial" w:hAnsi="Arial" w:cs="Arial"/>
              </w:rPr>
              <w:t>January</w:t>
            </w:r>
          </w:p>
        </w:tc>
        <w:tc>
          <w:tcPr>
            <w:tcW w:w="1800" w:type="dxa"/>
            <w:tcBorders>
              <w:top w:val="nil"/>
              <w:left w:val="nil"/>
              <w:bottom w:val="single" w:sz="4" w:space="0" w:color="C0C0C0"/>
              <w:right w:val="nil"/>
            </w:tcBorders>
            <w:shd w:val="clear" w:color="auto" w:fill="FFFF99"/>
            <w:noWrap/>
            <w:vAlign w:val="bottom"/>
          </w:tcPr>
          <w:p w14:paraId="5954A74B"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4C"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51" w14:textId="77777777" w:rsidTr="00AE225A">
        <w:trPr>
          <w:trHeight w:val="255"/>
        </w:trPr>
        <w:tc>
          <w:tcPr>
            <w:tcW w:w="1625" w:type="dxa"/>
            <w:tcBorders>
              <w:top w:val="nil"/>
              <w:left w:val="single" w:sz="4" w:space="0" w:color="auto"/>
              <w:bottom w:val="single" w:sz="4" w:space="0" w:color="C0C0C0"/>
              <w:right w:val="single" w:sz="4" w:space="0" w:color="auto"/>
            </w:tcBorders>
            <w:shd w:val="clear" w:color="auto" w:fill="FFFFFF"/>
            <w:noWrap/>
            <w:vAlign w:val="bottom"/>
          </w:tcPr>
          <w:p w14:paraId="5954A74E" w14:textId="77777777" w:rsidR="00947E12" w:rsidRPr="009D5FDA" w:rsidRDefault="00947E12" w:rsidP="00AE225A">
            <w:pPr>
              <w:rPr>
                <w:rFonts w:ascii="Arial" w:hAnsi="Arial" w:cs="Arial"/>
              </w:rPr>
            </w:pPr>
            <w:r w:rsidRPr="009D5FDA">
              <w:rPr>
                <w:rFonts w:ascii="Arial" w:hAnsi="Arial" w:cs="Arial"/>
              </w:rPr>
              <w:t>February</w:t>
            </w:r>
          </w:p>
        </w:tc>
        <w:tc>
          <w:tcPr>
            <w:tcW w:w="1800" w:type="dxa"/>
            <w:tcBorders>
              <w:top w:val="nil"/>
              <w:left w:val="nil"/>
              <w:bottom w:val="single" w:sz="4" w:space="0" w:color="C0C0C0"/>
              <w:right w:val="nil"/>
            </w:tcBorders>
            <w:shd w:val="clear" w:color="auto" w:fill="FFFF99"/>
            <w:noWrap/>
            <w:vAlign w:val="bottom"/>
          </w:tcPr>
          <w:p w14:paraId="5954A74F"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C0C0C0"/>
              <w:right w:val="nil"/>
            </w:tcBorders>
            <w:shd w:val="clear" w:color="auto" w:fill="FFFF99"/>
            <w:noWrap/>
            <w:vAlign w:val="bottom"/>
          </w:tcPr>
          <w:p w14:paraId="5954A750"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r w:rsidR="00947E12" w:rsidRPr="009D5FDA" w14:paraId="5954A755" w14:textId="77777777" w:rsidTr="00AE225A">
        <w:trPr>
          <w:trHeight w:val="255"/>
        </w:trPr>
        <w:tc>
          <w:tcPr>
            <w:tcW w:w="1625" w:type="dxa"/>
            <w:tcBorders>
              <w:top w:val="nil"/>
              <w:left w:val="single" w:sz="4" w:space="0" w:color="auto"/>
              <w:bottom w:val="single" w:sz="4" w:space="0" w:color="auto"/>
              <w:right w:val="single" w:sz="4" w:space="0" w:color="auto"/>
            </w:tcBorders>
            <w:shd w:val="clear" w:color="auto" w:fill="FFFFFF"/>
            <w:noWrap/>
            <w:vAlign w:val="bottom"/>
          </w:tcPr>
          <w:p w14:paraId="5954A752" w14:textId="77777777" w:rsidR="00947E12" w:rsidRPr="009D5FDA" w:rsidRDefault="00947E12" w:rsidP="00AE225A">
            <w:pPr>
              <w:rPr>
                <w:rFonts w:ascii="Arial" w:hAnsi="Arial" w:cs="Arial"/>
              </w:rPr>
            </w:pPr>
            <w:r w:rsidRPr="009D5FDA">
              <w:rPr>
                <w:rFonts w:ascii="Arial" w:hAnsi="Arial" w:cs="Arial"/>
              </w:rPr>
              <w:t>March</w:t>
            </w:r>
          </w:p>
        </w:tc>
        <w:tc>
          <w:tcPr>
            <w:tcW w:w="1800" w:type="dxa"/>
            <w:tcBorders>
              <w:top w:val="nil"/>
              <w:left w:val="nil"/>
              <w:bottom w:val="single" w:sz="4" w:space="0" w:color="auto"/>
              <w:right w:val="nil"/>
            </w:tcBorders>
            <w:shd w:val="clear" w:color="auto" w:fill="FFFF99"/>
            <w:noWrap/>
            <w:vAlign w:val="bottom"/>
          </w:tcPr>
          <w:p w14:paraId="5954A753" w14:textId="77777777" w:rsidR="00947E12" w:rsidRPr="009D5FDA" w:rsidRDefault="00947E12" w:rsidP="00AE225A">
            <w:pPr>
              <w:jc w:val="center"/>
              <w:rPr>
                <w:rFonts w:ascii="Arial" w:hAnsi="Arial" w:cs="Arial"/>
              </w:rPr>
            </w:pPr>
            <w:r w:rsidRPr="009D5FDA">
              <w:rPr>
                <w:rFonts w:ascii="Arial" w:hAnsi="Arial" w:cs="Arial"/>
              </w:rPr>
              <w:t>40,000</w:t>
            </w:r>
          </w:p>
        </w:tc>
        <w:tc>
          <w:tcPr>
            <w:tcW w:w="1800" w:type="dxa"/>
            <w:tcBorders>
              <w:top w:val="nil"/>
              <w:left w:val="nil"/>
              <w:bottom w:val="single" w:sz="4" w:space="0" w:color="auto"/>
              <w:right w:val="nil"/>
            </w:tcBorders>
            <w:shd w:val="clear" w:color="auto" w:fill="FFFF99"/>
            <w:noWrap/>
            <w:vAlign w:val="bottom"/>
          </w:tcPr>
          <w:p w14:paraId="5954A754" w14:textId="77777777" w:rsidR="00947E12" w:rsidRPr="009D5FDA" w:rsidRDefault="00947E12" w:rsidP="00AE225A">
            <w:pPr>
              <w:jc w:val="center"/>
              <w:rPr>
                <w:rFonts w:ascii="Arial" w:hAnsi="Arial" w:cs="Arial"/>
              </w:rPr>
            </w:pPr>
            <w:r>
              <w:rPr>
                <w:rFonts w:ascii="Arial" w:hAnsi="Arial" w:cs="Arial"/>
              </w:rPr>
              <w:t>3</w:t>
            </w:r>
            <w:r w:rsidRPr="009D5FDA">
              <w:rPr>
                <w:rFonts w:ascii="Arial" w:hAnsi="Arial" w:cs="Arial"/>
              </w:rPr>
              <w:t>0,000</w:t>
            </w:r>
          </w:p>
        </w:tc>
      </w:tr>
    </w:tbl>
    <w:p w14:paraId="5954A756" w14:textId="77777777" w:rsidR="00947E12" w:rsidRDefault="00947E12" w:rsidP="00947E12">
      <w:pPr>
        <w:rPr>
          <w:rFonts w:ascii="Arial" w:hAnsi="Arial" w:cs="Arial"/>
        </w:rPr>
      </w:pPr>
    </w:p>
    <w:p w14:paraId="5954A757" w14:textId="77777777" w:rsidR="00947E12" w:rsidRDefault="00947E12" w:rsidP="00947E12">
      <w:pPr>
        <w:rPr>
          <w:rFonts w:ascii="Arial" w:hAnsi="Arial" w:cs="Arial"/>
        </w:rPr>
      </w:pPr>
    </w:p>
    <w:p w14:paraId="5954A758" w14:textId="77777777" w:rsidR="00947E12" w:rsidRDefault="00947E12" w:rsidP="00947E12">
      <w:pPr>
        <w:rPr>
          <w:rFonts w:ascii="Arial" w:hAnsi="Arial" w:cs="Arial"/>
        </w:rPr>
      </w:pPr>
    </w:p>
    <w:p w14:paraId="5954A759" w14:textId="77777777" w:rsidR="00947E12" w:rsidRDefault="00947E12" w:rsidP="00947E12">
      <w:pPr>
        <w:rPr>
          <w:rFonts w:ascii="Arial" w:hAnsi="Arial" w:cs="Arial"/>
        </w:rPr>
      </w:pPr>
    </w:p>
    <w:p w14:paraId="5954A75A" w14:textId="77777777" w:rsidR="00947E12" w:rsidRDefault="00947E12" w:rsidP="00947E12">
      <w:pPr>
        <w:rPr>
          <w:rFonts w:ascii="Arial" w:hAnsi="Arial" w:cs="Arial"/>
        </w:rPr>
      </w:pPr>
    </w:p>
    <w:p w14:paraId="5954A75B" w14:textId="0D55E912" w:rsidR="00947E12" w:rsidRPr="009870B9" w:rsidRDefault="00947E12" w:rsidP="00947E12">
      <w:pPr>
        <w:rPr>
          <w:rFonts w:ascii="Arial" w:hAnsi="Arial" w:cs="Arial"/>
          <w:b/>
        </w:rPr>
      </w:pPr>
      <w:r>
        <w:rPr>
          <w:rFonts w:ascii="Arial" w:hAnsi="Arial" w:cs="Arial"/>
          <w:b/>
        </w:rPr>
        <w:t>201</w:t>
      </w:r>
      <w:r w:rsidR="00223E51">
        <w:rPr>
          <w:rFonts w:ascii="Arial" w:hAnsi="Arial" w:cs="Arial"/>
          <w:b/>
        </w:rPr>
        <w:t>8</w:t>
      </w:r>
      <w:r w:rsidRPr="009870B9">
        <w:rPr>
          <w:rFonts w:ascii="Arial" w:hAnsi="Arial" w:cs="Arial"/>
          <w:b/>
        </w:rPr>
        <w:t>/1</w:t>
      </w:r>
      <w:r w:rsidR="00223E51">
        <w:rPr>
          <w:rFonts w:ascii="Arial" w:hAnsi="Arial" w:cs="Arial"/>
          <w:b/>
        </w:rPr>
        <w:t>9</w:t>
      </w:r>
    </w:p>
    <w:p w14:paraId="5954A75C" w14:textId="77777777" w:rsidR="00947E12" w:rsidRPr="009D5FDA" w:rsidRDefault="00947E12" w:rsidP="00947E12">
      <w:pPr>
        <w:rPr>
          <w:rFonts w:ascii="Arial" w:hAnsi="Arial" w:cs="Arial"/>
        </w:rPr>
      </w:pPr>
    </w:p>
    <w:p w14:paraId="5954A75D" w14:textId="48E0BB45" w:rsidR="00947E12" w:rsidRPr="009D5FDA" w:rsidRDefault="00947E12" w:rsidP="00947E12">
      <w:pPr>
        <w:numPr>
          <w:ilvl w:val="0"/>
          <w:numId w:val="2"/>
        </w:numPr>
        <w:rPr>
          <w:rFonts w:ascii="Arial" w:hAnsi="Arial" w:cs="Arial"/>
        </w:rPr>
      </w:pPr>
      <w:r w:rsidRPr="009D5FDA">
        <w:rPr>
          <w:rFonts w:ascii="Arial" w:hAnsi="Arial" w:cs="Arial"/>
        </w:rPr>
        <w:t>If there are any known policy/local adjustments for 201</w:t>
      </w:r>
      <w:r w:rsidR="00223E51">
        <w:rPr>
          <w:rFonts w:ascii="Arial" w:hAnsi="Arial" w:cs="Arial"/>
        </w:rPr>
        <w:t>8</w:t>
      </w:r>
      <w:r w:rsidRPr="009D5FDA">
        <w:rPr>
          <w:rFonts w:ascii="Arial" w:hAnsi="Arial" w:cs="Arial"/>
        </w:rPr>
        <w:t>/1</w:t>
      </w:r>
      <w:r w:rsidR="00223E51">
        <w:rPr>
          <w:rFonts w:ascii="Arial" w:hAnsi="Arial" w:cs="Arial"/>
        </w:rPr>
        <w:t>9</w:t>
      </w:r>
      <w:r w:rsidRPr="009D5FDA">
        <w:rPr>
          <w:rFonts w:ascii="Arial" w:hAnsi="Arial" w:cs="Arial"/>
        </w:rPr>
        <w:t xml:space="preserve">, add them to the cumulative adjustments in the month they will be introduced. Otherwise, continue the previous months cumulative adjustment throughout the year and enter the true adjustment when known. Note this all has to be done </w:t>
      </w:r>
      <w:r w:rsidRPr="009D5FDA">
        <w:rPr>
          <w:rFonts w:ascii="Arial" w:hAnsi="Arial" w:cs="Arial"/>
          <w:b/>
        </w:rPr>
        <w:t>cumulatively</w:t>
      </w:r>
      <w:r w:rsidRPr="009D5FDA">
        <w:rPr>
          <w:rFonts w:ascii="Arial" w:hAnsi="Arial" w:cs="Arial"/>
        </w:rPr>
        <w:t>.</w:t>
      </w:r>
      <w:r w:rsidRPr="009D5FDA">
        <w:rPr>
          <w:rFonts w:ascii="Arial" w:hAnsi="Arial" w:cs="Arial"/>
          <w:b/>
        </w:rPr>
        <w:t xml:space="preserve"> </w:t>
      </w:r>
      <w:r w:rsidRPr="009D5FDA">
        <w:rPr>
          <w:rFonts w:ascii="Arial" w:hAnsi="Arial" w:cs="Arial"/>
        </w:rPr>
        <w:t>For example, if there are no policy adjustments in 201</w:t>
      </w:r>
      <w:r w:rsidR="0040724C">
        <w:rPr>
          <w:rFonts w:ascii="Arial" w:hAnsi="Arial" w:cs="Arial"/>
        </w:rPr>
        <w:t>7</w:t>
      </w:r>
      <w:r w:rsidRPr="009D5FDA">
        <w:rPr>
          <w:rFonts w:ascii="Arial" w:hAnsi="Arial" w:cs="Arial"/>
        </w:rPr>
        <w:t>/1</w:t>
      </w:r>
      <w:r w:rsidR="0040724C">
        <w:rPr>
          <w:rFonts w:ascii="Arial" w:hAnsi="Arial" w:cs="Arial"/>
        </w:rPr>
        <w:t>8</w:t>
      </w:r>
      <w:r w:rsidRPr="009D5FDA">
        <w:rPr>
          <w:rFonts w:ascii="Arial" w:hAnsi="Arial" w:cs="Arial"/>
        </w:rPr>
        <w:t xml:space="preserve"> then just carry forward the cumulative total for March </w:t>
      </w:r>
      <w:r w:rsidR="00616D9B">
        <w:rPr>
          <w:rFonts w:ascii="Arial" w:hAnsi="Arial" w:cs="Arial"/>
        </w:rPr>
        <w:t>201</w:t>
      </w:r>
      <w:r w:rsidR="0040724C">
        <w:rPr>
          <w:rFonts w:ascii="Arial" w:hAnsi="Arial" w:cs="Arial"/>
        </w:rPr>
        <w:t>7</w:t>
      </w:r>
      <w:r w:rsidRPr="009D5FDA">
        <w:rPr>
          <w:rFonts w:ascii="Arial" w:hAnsi="Arial" w:cs="Arial"/>
        </w:rPr>
        <w:t xml:space="preserve">. </w:t>
      </w:r>
    </w:p>
    <w:p w14:paraId="5954A75E" w14:textId="77777777" w:rsidR="00947E12" w:rsidRPr="009D5FDA" w:rsidRDefault="00947E12" w:rsidP="00947E12">
      <w:pPr>
        <w:rPr>
          <w:rFonts w:ascii="Arial" w:hAnsi="Arial" w:cs="Arial"/>
          <w:color w:val="99CC00"/>
        </w:rPr>
      </w:pPr>
    </w:p>
    <w:p w14:paraId="5954A75F" w14:textId="77777777" w:rsidR="00947E12" w:rsidRPr="009D5FDA" w:rsidRDefault="00947E12" w:rsidP="00947E12">
      <w:pPr>
        <w:rPr>
          <w:rFonts w:ascii="Arial" w:hAnsi="Arial" w:cs="Arial"/>
          <w:u w:val="single"/>
        </w:rPr>
      </w:pPr>
      <w:r w:rsidRPr="009D5FDA">
        <w:rPr>
          <w:rFonts w:ascii="Arial" w:hAnsi="Arial" w:cs="Arial"/>
          <w:u w:val="single"/>
        </w:rPr>
        <w:t>When data for the most recent month is available</w:t>
      </w:r>
    </w:p>
    <w:p w14:paraId="5954A760" w14:textId="77777777" w:rsidR="00947E12" w:rsidRPr="009D5FDA" w:rsidRDefault="00947E12" w:rsidP="00947E12">
      <w:pPr>
        <w:rPr>
          <w:rFonts w:ascii="Arial" w:hAnsi="Arial" w:cs="Arial"/>
        </w:rPr>
      </w:pPr>
    </w:p>
    <w:p w14:paraId="5954A761" w14:textId="77777777" w:rsidR="00947E12" w:rsidRPr="009D5FDA" w:rsidRDefault="00947E12" w:rsidP="00947E12">
      <w:pPr>
        <w:numPr>
          <w:ilvl w:val="0"/>
          <w:numId w:val="2"/>
        </w:numPr>
        <w:rPr>
          <w:rFonts w:ascii="Arial" w:hAnsi="Arial" w:cs="Arial"/>
        </w:rPr>
      </w:pPr>
      <w:r>
        <w:rPr>
          <w:rFonts w:ascii="Arial" w:hAnsi="Arial" w:cs="Arial"/>
        </w:rPr>
        <w:t xml:space="preserve">At the start of the financial year the “Actual monthly spend(£)” column will be blank. </w:t>
      </w:r>
      <w:r w:rsidRPr="009D5FDA">
        <w:rPr>
          <w:rFonts w:ascii="Arial" w:hAnsi="Arial" w:cs="Arial"/>
        </w:rPr>
        <w:t xml:space="preserve">When this data is reported for </w:t>
      </w:r>
      <w:r>
        <w:rPr>
          <w:rFonts w:ascii="Arial" w:hAnsi="Arial" w:cs="Arial"/>
        </w:rPr>
        <w:t>a</w:t>
      </w:r>
      <w:r w:rsidRPr="009D5FDA">
        <w:rPr>
          <w:rFonts w:ascii="Arial" w:hAnsi="Arial" w:cs="Arial"/>
        </w:rPr>
        <w:t xml:space="preserve"> month, the value </w:t>
      </w:r>
      <w:r>
        <w:rPr>
          <w:rFonts w:ascii="Arial" w:hAnsi="Arial" w:cs="Arial"/>
        </w:rPr>
        <w:t>should be inputted to</w:t>
      </w:r>
      <w:r w:rsidRPr="009D5FDA">
        <w:rPr>
          <w:rFonts w:ascii="Arial" w:hAnsi="Arial" w:cs="Arial"/>
        </w:rPr>
        <w:t xml:space="preserve"> the ‘Actual Monthly Drugs Spend’ table. This will update the end of year forecast, which is explained in more detail below.</w:t>
      </w:r>
    </w:p>
    <w:p w14:paraId="5954A762" w14:textId="77777777" w:rsidR="00947E12" w:rsidRPr="009D5FDA" w:rsidRDefault="00947E12" w:rsidP="00947E12">
      <w:pPr>
        <w:rPr>
          <w:rFonts w:ascii="Arial" w:hAnsi="Arial" w:cs="Arial"/>
        </w:rPr>
      </w:pPr>
    </w:p>
    <w:p w14:paraId="5954A763" w14:textId="77777777" w:rsidR="00947E12" w:rsidRPr="009D5FDA" w:rsidRDefault="00947E12" w:rsidP="00947E12">
      <w:pPr>
        <w:rPr>
          <w:rFonts w:ascii="Arial" w:hAnsi="Arial" w:cs="Arial"/>
          <w:u w:val="single"/>
        </w:rPr>
      </w:pPr>
      <w:r w:rsidRPr="009D5FDA">
        <w:rPr>
          <w:rFonts w:ascii="Arial" w:hAnsi="Arial" w:cs="Arial"/>
          <w:u w:val="single"/>
        </w:rPr>
        <w:t>Please note</w:t>
      </w:r>
    </w:p>
    <w:p w14:paraId="5954A764" w14:textId="77777777" w:rsidR="00947E12" w:rsidRPr="009D5FDA" w:rsidRDefault="00947E12" w:rsidP="00947E12">
      <w:pPr>
        <w:rPr>
          <w:rFonts w:ascii="Arial" w:hAnsi="Arial" w:cs="Arial"/>
        </w:rPr>
      </w:pPr>
    </w:p>
    <w:p w14:paraId="5954A765" w14:textId="77777777" w:rsidR="00947E12" w:rsidRDefault="00947E12" w:rsidP="00947E12">
      <w:pPr>
        <w:numPr>
          <w:ilvl w:val="0"/>
          <w:numId w:val="2"/>
        </w:numPr>
        <w:rPr>
          <w:rFonts w:ascii="Arial" w:hAnsi="Arial" w:cs="Arial"/>
        </w:rPr>
      </w:pPr>
      <w:r w:rsidRPr="009D5FDA">
        <w:rPr>
          <w:rFonts w:ascii="Arial" w:hAnsi="Arial" w:cs="Arial"/>
          <w:b/>
        </w:rPr>
        <w:t>Don’t cut data from the yellow cells</w:t>
      </w:r>
      <w:r w:rsidRPr="009D5FDA">
        <w:rPr>
          <w:rFonts w:ascii="Arial" w:hAnsi="Arial" w:cs="Arial"/>
        </w:rPr>
        <w:t xml:space="preserve"> in the ‘Data’ worksheet to other cells, this will stop the forecast from working.  However, data can be copied and pasted from other workbooks.</w:t>
      </w:r>
    </w:p>
    <w:p w14:paraId="5954A766" w14:textId="77777777" w:rsidR="00947E12" w:rsidRPr="009D5FDA" w:rsidRDefault="00947E12" w:rsidP="00947E12">
      <w:pPr>
        <w:rPr>
          <w:rFonts w:ascii="Arial" w:hAnsi="Arial" w:cs="Arial"/>
        </w:rPr>
      </w:pPr>
    </w:p>
    <w:p w14:paraId="5954A767" w14:textId="77777777" w:rsidR="00947E12" w:rsidRPr="009D5FDA" w:rsidRDefault="00947E12" w:rsidP="00947E12">
      <w:pPr>
        <w:rPr>
          <w:rFonts w:ascii="Arial" w:hAnsi="Arial" w:cs="Arial"/>
          <w:b/>
        </w:rPr>
      </w:pPr>
      <w:r w:rsidRPr="009D5FDA">
        <w:rPr>
          <w:rFonts w:ascii="Arial" w:hAnsi="Arial" w:cs="Arial"/>
          <w:b/>
        </w:rPr>
        <w:t>The forecast</w:t>
      </w:r>
    </w:p>
    <w:p w14:paraId="5954A768" w14:textId="77777777" w:rsidR="00947E12" w:rsidRPr="009D5FDA" w:rsidRDefault="00947E12" w:rsidP="00947E12">
      <w:pPr>
        <w:rPr>
          <w:rFonts w:ascii="Arial" w:hAnsi="Arial" w:cs="Arial"/>
        </w:rPr>
      </w:pPr>
    </w:p>
    <w:p w14:paraId="5954A769" w14:textId="77777777" w:rsidR="00947E12" w:rsidRPr="009D5FDA" w:rsidRDefault="00947E12" w:rsidP="00947E12">
      <w:pPr>
        <w:numPr>
          <w:ilvl w:val="0"/>
          <w:numId w:val="2"/>
        </w:numPr>
        <w:rPr>
          <w:rFonts w:ascii="Arial" w:hAnsi="Arial" w:cs="Arial"/>
        </w:rPr>
      </w:pPr>
      <w:r w:rsidRPr="009D5FDA">
        <w:rPr>
          <w:rFonts w:ascii="Arial" w:hAnsi="Arial" w:cs="Arial"/>
        </w:rPr>
        <w:t>The forecast for drug spend is calculated using regression statistics based on the previous five years’ actual monthly spend, taking into account dispensing days, seasonality and the year that a month is in.</w:t>
      </w:r>
    </w:p>
    <w:p w14:paraId="5954A76A" w14:textId="77777777" w:rsidR="00947E12" w:rsidRPr="009D5FDA" w:rsidRDefault="00947E12" w:rsidP="00947E12">
      <w:pPr>
        <w:rPr>
          <w:rFonts w:ascii="Arial" w:hAnsi="Arial" w:cs="Arial"/>
        </w:rPr>
      </w:pPr>
    </w:p>
    <w:p w14:paraId="5954A76B" w14:textId="77777777" w:rsidR="00947E12" w:rsidRPr="009D5FDA" w:rsidRDefault="00947E12" w:rsidP="00947E12">
      <w:pPr>
        <w:numPr>
          <w:ilvl w:val="0"/>
          <w:numId w:val="2"/>
        </w:numPr>
        <w:rPr>
          <w:rFonts w:ascii="Arial" w:hAnsi="Arial" w:cs="Arial"/>
        </w:rPr>
      </w:pPr>
      <w:r w:rsidRPr="009D5FDA">
        <w:rPr>
          <w:rFonts w:ascii="Arial" w:hAnsi="Arial" w:cs="Arial"/>
        </w:rPr>
        <w:t>On the ‘Notes’ worksheet of the Forecast Template, there is the R square value of the regression used for the forecast and the P-values for the three variables year, month and dispensing days.</w:t>
      </w:r>
    </w:p>
    <w:p w14:paraId="5954A76C" w14:textId="77777777" w:rsidR="00947E12" w:rsidRPr="009D5FDA" w:rsidRDefault="00947E12" w:rsidP="00947E12">
      <w:pPr>
        <w:rPr>
          <w:rFonts w:ascii="Arial" w:hAnsi="Arial" w:cs="Arial"/>
        </w:rPr>
      </w:pPr>
    </w:p>
    <w:p w14:paraId="5954A76D" w14:textId="77777777" w:rsidR="00947E12" w:rsidRPr="009D5FDA" w:rsidRDefault="00947E12" w:rsidP="00947E12">
      <w:pPr>
        <w:numPr>
          <w:ilvl w:val="0"/>
          <w:numId w:val="2"/>
        </w:numPr>
        <w:rPr>
          <w:rFonts w:ascii="Arial" w:hAnsi="Arial" w:cs="Arial"/>
        </w:rPr>
      </w:pPr>
      <w:r w:rsidRPr="009D5FDA">
        <w:rPr>
          <w:rFonts w:ascii="Arial" w:hAnsi="Arial" w:cs="Arial"/>
        </w:rPr>
        <w:t xml:space="preserve">The R square value describes how much the variability in spend is explained by variations in the variables dispensing days, seasonality and year. The closer to 1, the more variability in spend is explained by variations in the variables.  It is also a good indicator of how suitable the regression is for forecasting future months, so the closer to 1, the more suitable it is for forecasting.  </w:t>
      </w:r>
    </w:p>
    <w:p w14:paraId="5954A76E" w14:textId="77777777" w:rsidR="00947E12" w:rsidRPr="009D5FDA" w:rsidRDefault="00947E12" w:rsidP="00947E12">
      <w:pPr>
        <w:rPr>
          <w:rFonts w:ascii="Arial" w:hAnsi="Arial" w:cs="Arial"/>
        </w:rPr>
      </w:pPr>
    </w:p>
    <w:p w14:paraId="5954A76F" w14:textId="77777777" w:rsidR="00947E12" w:rsidRDefault="00947E12" w:rsidP="00947E12">
      <w:pPr>
        <w:numPr>
          <w:ilvl w:val="0"/>
          <w:numId w:val="2"/>
        </w:numPr>
        <w:rPr>
          <w:rFonts w:ascii="Arial" w:hAnsi="Arial" w:cs="Arial"/>
        </w:rPr>
      </w:pPr>
      <w:r w:rsidRPr="009D5FDA">
        <w:rPr>
          <w:rFonts w:ascii="Arial" w:hAnsi="Arial" w:cs="Arial"/>
        </w:rPr>
        <w:t>The P-value is used to see how significant each variable is to the regression.  If the P-value is less than 0.05 or 0.01, then the variable is significant (at a 95% and 99% level respectively) to the regression. That is we are confident that the drugs expenditure is affected by the variable and there is a 1 in 20</w:t>
      </w:r>
      <w:r>
        <w:rPr>
          <w:rFonts w:ascii="Arial" w:hAnsi="Arial" w:cs="Arial"/>
        </w:rPr>
        <w:t xml:space="preserve"> chance</w:t>
      </w:r>
      <w:r w:rsidRPr="009D5FDA">
        <w:rPr>
          <w:rFonts w:ascii="Arial" w:hAnsi="Arial" w:cs="Arial"/>
        </w:rPr>
        <w:t xml:space="preserve"> (if 95% level used ) of this being incorrect. </w:t>
      </w:r>
    </w:p>
    <w:p w14:paraId="5954A770" w14:textId="77777777" w:rsidR="00947E12" w:rsidRDefault="00947E12" w:rsidP="00947E12">
      <w:pPr>
        <w:rPr>
          <w:rFonts w:ascii="Arial" w:hAnsi="Arial" w:cs="Arial"/>
        </w:rPr>
      </w:pPr>
    </w:p>
    <w:p w14:paraId="5954A771" w14:textId="51958223" w:rsidR="00947E12" w:rsidRDefault="00947E12" w:rsidP="00947E12">
      <w:pPr>
        <w:numPr>
          <w:ilvl w:val="0"/>
          <w:numId w:val="2"/>
        </w:numPr>
        <w:rPr>
          <w:rFonts w:ascii="Arial" w:hAnsi="Arial" w:cs="Arial"/>
        </w:rPr>
      </w:pPr>
      <w:r>
        <w:rPr>
          <w:rFonts w:ascii="Arial" w:hAnsi="Arial" w:cs="Arial"/>
        </w:rPr>
        <w:lastRenderedPageBreak/>
        <w:t>If you are not using 5 years</w:t>
      </w:r>
      <w:r w:rsidR="00FD370D">
        <w:rPr>
          <w:rFonts w:ascii="Arial" w:hAnsi="Arial" w:cs="Arial"/>
        </w:rPr>
        <w:t>’</w:t>
      </w:r>
      <w:r>
        <w:rPr>
          <w:rFonts w:ascii="Arial" w:hAnsi="Arial" w:cs="Arial"/>
        </w:rPr>
        <w:t xml:space="preserve"> worth of data, check the R square value to see if the forecast is reasonable for further use.</w:t>
      </w:r>
    </w:p>
    <w:p w14:paraId="5954A772" w14:textId="77777777" w:rsidR="00947E12" w:rsidRPr="009D5FDA" w:rsidRDefault="00947E12" w:rsidP="00947E12">
      <w:pPr>
        <w:rPr>
          <w:rFonts w:ascii="Arial" w:hAnsi="Arial" w:cs="Arial"/>
        </w:rPr>
      </w:pPr>
    </w:p>
    <w:p w14:paraId="5954A773" w14:textId="77777777" w:rsidR="00947E12" w:rsidRPr="009D5FDA" w:rsidRDefault="00947E12" w:rsidP="00947E12">
      <w:pPr>
        <w:rPr>
          <w:rFonts w:ascii="Arial" w:hAnsi="Arial" w:cs="Arial"/>
          <w:b/>
        </w:rPr>
      </w:pPr>
      <w:r w:rsidRPr="009D5FDA">
        <w:rPr>
          <w:rFonts w:ascii="Arial" w:hAnsi="Arial" w:cs="Arial"/>
          <w:b/>
        </w:rPr>
        <w:t>Running the forecast</w:t>
      </w:r>
    </w:p>
    <w:p w14:paraId="5954A774" w14:textId="77777777" w:rsidR="00947E12" w:rsidRPr="009D5FDA" w:rsidRDefault="00947E12" w:rsidP="00947E12">
      <w:pPr>
        <w:rPr>
          <w:rFonts w:ascii="Arial" w:hAnsi="Arial" w:cs="Arial"/>
          <w:b/>
        </w:rPr>
      </w:pPr>
    </w:p>
    <w:p w14:paraId="5954A775" w14:textId="77777777" w:rsidR="00947E12" w:rsidRDefault="00947E12" w:rsidP="00947E12">
      <w:pPr>
        <w:numPr>
          <w:ilvl w:val="0"/>
          <w:numId w:val="2"/>
        </w:numPr>
        <w:rPr>
          <w:rFonts w:ascii="Arial" w:hAnsi="Arial" w:cs="Arial"/>
        </w:rPr>
      </w:pPr>
      <w:r w:rsidRPr="009D5FDA">
        <w:rPr>
          <w:rFonts w:ascii="Arial" w:hAnsi="Arial" w:cs="Arial"/>
        </w:rPr>
        <w:t xml:space="preserve">To run the forecast, after all the data required has been entered, select the ‘Forecast’ worksheet and click the ‘Update regression for new financial year’ button.  This will fill the ‘Predicted Monthly Spend’ column with figures calculated from the regression.  </w:t>
      </w:r>
    </w:p>
    <w:p w14:paraId="5954A776" w14:textId="77777777" w:rsidR="00947E12" w:rsidRDefault="00947E12" w:rsidP="00947E12">
      <w:pPr>
        <w:rPr>
          <w:rFonts w:ascii="Arial" w:hAnsi="Arial" w:cs="Arial"/>
        </w:rPr>
      </w:pPr>
    </w:p>
    <w:p w14:paraId="5954A777" w14:textId="77777777" w:rsidR="00947E12" w:rsidRPr="00035432" w:rsidRDefault="00947E12" w:rsidP="00947E12">
      <w:pPr>
        <w:rPr>
          <w:rFonts w:ascii="Arial" w:hAnsi="Arial" w:cs="Arial"/>
        </w:rPr>
      </w:pPr>
      <w:r w:rsidRPr="00035432">
        <w:rPr>
          <w:rFonts w:ascii="Arial" w:hAnsi="Arial" w:cs="Arial"/>
        </w:rPr>
        <w:t xml:space="preserve">WARNING - once the forecast buttons have been clicked, you cannot click undo as macros cannot be undone. </w:t>
      </w:r>
    </w:p>
    <w:p w14:paraId="5954A778" w14:textId="77777777" w:rsidR="00947E12" w:rsidRDefault="00947E12" w:rsidP="00947E12">
      <w:pPr>
        <w:rPr>
          <w:rFonts w:ascii="Arial" w:hAnsi="Arial" w:cs="Arial"/>
        </w:rPr>
      </w:pPr>
    </w:p>
    <w:p w14:paraId="5954A779" w14:textId="77777777" w:rsidR="00947E12" w:rsidRPr="009D5FDA" w:rsidRDefault="00947E12" w:rsidP="00947E12">
      <w:pPr>
        <w:numPr>
          <w:ilvl w:val="0"/>
          <w:numId w:val="2"/>
        </w:numPr>
        <w:rPr>
          <w:rFonts w:ascii="Arial" w:hAnsi="Arial" w:cs="Arial"/>
        </w:rPr>
      </w:pPr>
      <w:r>
        <w:rPr>
          <w:rFonts w:ascii="Arial" w:hAnsi="Arial" w:cs="Arial"/>
        </w:rPr>
        <w:t>There is another forecast sheet ‘Forecast Updated’ which is explained below.</w:t>
      </w:r>
    </w:p>
    <w:p w14:paraId="5954A77A" w14:textId="77777777" w:rsidR="00947E12" w:rsidRPr="009D5FDA" w:rsidRDefault="00947E12" w:rsidP="00947E12">
      <w:pPr>
        <w:rPr>
          <w:rFonts w:ascii="Arial" w:hAnsi="Arial" w:cs="Arial"/>
        </w:rPr>
      </w:pPr>
    </w:p>
    <w:p w14:paraId="5954A77B" w14:textId="77777777" w:rsidR="00947E12" w:rsidRPr="009D5FDA" w:rsidRDefault="00947E12" w:rsidP="00947E12">
      <w:pPr>
        <w:rPr>
          <w:rFonts w:ascii="Arial" w:hAnsi="Arial" w:cs="Arial"/>
          <w:u w:val="single"/>
        </w:rPr>
      </w:pPr>
      <w:r w:rsidRPr="009D5FDA">
        <w:rPr>
          <w:rFonts w:ascii="Arial" w:hAnsi="Arial" w:cs="Arial"/>
          <w:u w:val="single"/>
        </w:rPr>
        <w:t>Predicted Monthly Spend</w:t>
      </w:r>
    </w:p>
    <w:p w14:paraId="5954A77C" w14:textId="77777777" w:rsidR="00947E12" w:rsidRPr="009D5FDA" w:rsidRDefault="00947E12" w:rsidP="00947E12">
      <w:pPr>
        <w:rPr>
          <w:rFonts w:ascii="Arial" w:hAnsi="Arial" w:cs="Arial"/>
        </w:rPr>
      </w:pPr>
    </w:p>
    <w:p w14:paraId="5954A77D" w14:textId="77777777" w:rsidR="00947E12" w:rsidRPr="009D5FDA" w:rsidRDefault="00947E12" w:rsidP="00947E12">
      <w:pPr>
        <w:numPr>
          <w:ilvl w:val="0"/>
          <w:numId w:val="2"/>
        </w:numPr>
        <w:rPr>
          <w:rFonts w:ascii="Arial" w:hAnsi="Arial" w:cs="Arial"/>
        </w:rPr>
      </w:pPr>
      <w:r w:rsidRPr="009D5FDA">
        <w:rPr>
          <w:rFonts w:ascii="Arial" w:hAnsi="Arial" w:cs="Arial"/>
        </w:rPr>
        <w:t>The predicted monthly spend is calculated using the coefficients for each variable from the regression statistics and the dispensing days and rank of month.</w:t>
      </w:r>
    </w:p>
    <w:p w14:paraId="5954A77E" w14:textId="77777777" w:rsidR="00947E12" w:rsidRPr="009D5FDA" w:rsidRDefault="00947E12" w:rsidP="00947E12">
      <w:pPr>
        <w:rPr>
          <w:rFonts w:ascii="Arial" w:hAnsi="Arial" w:cs="Arial"/>
        </w:rPr>
      </w:pPr>
    </w:p>
    <w:p w14:paraId="5954A77F" w14:textId="77777777" w:rsidR="00947E12" w:rsidRPr="009D5FDA" w:rsidRDefault="00947E12" w:rsidP="00947E12">
      <w:pPr>
        <w:rPr>
          <w:rFonts w:ascii="Arial" w:hAnsi="Arial" w:cs="Arial"/>
          <w:u w:val="single"/>
        </w:rPr>
      </w:pPr>
      <w:r w:rsidRPr="009D5FDA">
        <w:rPr>
          <w:rFonts w:ascii="Arial" w:hAnsi="Arial" w:cs="Arial"/>
          <w:u w:val="single"/>
        </w:rPr>
        <w:t>End of Year Forecast</w:t>
      </w:r>
    </w:p>
    <w:p w14:paraId="5954A780" w14:textId="77777777" w:rsidR="00947E12" w:rsidRPr="009D5FDA" w:rsidRDefault="00947E12" w:rsidP="00947E12">
      <w:pPr>
        <w:rPr>
          <w:rFonts w:ascii="Arial" w:hAnsi="Arial" w:cs="Arial"/>
        </w:rPr>
      </w:pPr>
    </w:p>
    <w:p w14:paraId="5954A781" w14:textId="0F39B1F5" w:rsidR="00947E12" w:rsidRPr="009D5FDA" w:rsidRDefault="00947E12" w:rsidP="00947E12">
      <w:pPr>
        <w:numPr>
          <w:ilvl w:val="0"/>
          <w:numId w:val="2"/>
        </w:numPr>
        <w:rPr>
          <w:rFonts w:ascii="Arial" w:hAnsi="Arial" w:cs="Arial"/>
        </w:rPr>
      </w:pPr>
      <w:r>
        <w:rPr>
          <w:rFonts w:ascii="Arial" w:hAnsi="Arial" w:cs="Arial"/>
        </w:rPr>
        <w:t>If April 201</w:t>
      </w:r>
      <w:r w:rsidR="00223E51">
        <w:rPr>
          <w:rFonts w:ascii="Arial" w:hAnsi="Arial" w:cs="Arial"/>
        </w:rPr>
        <w:t>8</w:t>
      </w:r>
      <w:r>
        <w:rPr>
          <w:rFonts w:ascii="Arial" w:hAnsi="Arial" w:cs="Arial"/>
        </w:rPr>
        <w:t>/1</w:t>
      </w:r>
      <w:r w:rsidR="00223E51">
        <w:rPr>
          <w:rFonts w:ascii="Arial" w:hAnsi="Arial" w:cs="Arial"/>
        </w:rPr>
        <w:t>9</w:t>
      </w:r>
      <w:r w:rsidRPr="009D5FDA">
        <w:rPr>
          <w:rFonts w:ascii="Arial" w:hAnsi="Arial" w:cs="Arial"/>
        </w:rPr>
        <w:t xml:space="preserve"> actual monthly spend has not been entered in the ‘Data’ worksheet, then the end of year forecast is shown at the bottom of the ‘Predicted Monthly Spend’ column.  Once actual April 201</w:t>
      </w:r>
      <w:r w:rsidR="00223E51">
        <w:rPr>
          <w:rFonts w:ascii="Arial" w:hAnsi="Arial" w:cs="Arial"/>
        </w:rPr>
        <w:t>8</w:t>
      </w:r>
      <w:r w:rsidRPr="009D5FDA">
        <w:rPr>
          <w:rFonts w:ascii="Arial" w:hAnsi="Arial" w:cs="Arial"/>
        </w:rPr>
        <w:t xml:space="preserve"> data is entered, the end of year forecast is shown in the ‘End of Year Forecast’ column.  This forecast takes into account the predicted monthly spend for the future months and the actual monthly spend for all previous months where data is available and used.</w:t>
      </w:r>
    </w:p>
    <w:p w14:paraId="5954A782" w14:textId="77777777" w:rsidR="00947E12" w:rsidRPr="009D5FDA" w:rsidRDefault="00947E12" w:rsidP="00947E12">
      <w:pPr>
        <w:rPr>
          <w:rFonts w:ascii="Arial" w:hAnsi="Arial" w:cs="Arial"/>
        </w:rPr>
      </w:pPr>
    </w:p>
    <w:p w14:paraId="5954A783" w14:textId="4CC61FA8" w:rsidR="00947E12" w:rsidRPr="009D5FDA" w:rsidRDefault="00947E12" w:rsidP="00947E12">
      <w:pPr>
        <w:numPr>
          <w:ilvl w:val="0"/>
          <w:numId w:val="2"/>
        </w:numPr>
        <w:rPr>
          <w:rFonts w:ascii="Arial" w:hAnsi="Arial" w:cs="Arial"/>
        </w:rPr>
      </w:pPr>
      <w:r w:rsidRPr="009D5FDA">
        <w:rPr>
          <w:rFonts w:ascii="Arial" w:hAnsi="Arial" w:cs="Arial"/>
        </w:rPr>
        <w:t xml:space="preserve">For example, in the table below, the predicted monthly spend and the actual spend for April </w:t>
      </w:r>
      <w:r>
        <w:rPr>
          <w:rFonts w:ascii="Arial" w:hAnsi="Arial" w:cs="Arial"/>
        </w:rPr>
        <w:t xml:space="preserve">and May </w:t>
      </w:r>
      <w:r w:rsidRPr="009D5FDA">
        <w:rPr>
          <w:rFonts w:ascii="Arial" w:hAnsi="Arial" w:cs="Arial"/>
        </w:rPr>
        <w:t xml:space="preserve">are shown with the end of year forecast.  When April is the most recent months’ data, the end of year forecast is calculated from April actual and May to March predicted spend.  When May data is available, then the end of year forecast is adjusted to use April and May actual and the remaining months’ predicted spend (June to March).  </w:t>
      </w:r>
    </w:p>
    <w:p w14:paraId="5954A784" w14:textId="77777777" w:rsidR="00947E12" w:rsidRPr="009D5FDA" w:rsidRDefault="00947E12" w:rsidP="00947E12">
      <w:pPr>
        <w:rPr>
          <w:rFonts w:ascii="Arial" w:hAnsi="Arial" w:cs="Arial"/>
        </w:rPr>
      </w:pPr>
    </w:p>
    <w:p w14:paraId="5954A785" w14:textId="77777777" w:rsidR="00947E12" w:rsidRPr="009D5FDA" w:rsidRDefault="00947E12" w:rsidP="00947E12">
      <w:pPr>
        <w:numPr>
          <w:ilvl w:val="0"/>
          <w:numId w:val="2"/>
        </w:numPr>
        <w:rPr>
          <w:rFonts w:ascii="Arial" w:hAnsi="Arial" w:cs="Arial"/>
        </w:rPr>
      </w:pPr>
      <w:r w:rsidRPr="009D5FDA">
        <w:rPr>
          <w:rFonts w:ascii="Arial" w:hAnsi="Arial" w:cs="Arial"/>
        </w:rPr>
        <w:t>Each time a new month is available, the end of year forecast is presented in the same row for that month.</w:t>
      </w:r>
    </w:p>
    <w:p w14:paraId="5954A786" w14:textId="77777777" w:rsidR="00947E12" w:rsidRDefault="00947E12" w:rsidP="00947E12">
      <w:pPr>
        <w:rPr>
          <w:rFonts w:ascii="Arial" w:hAnsi="Arial" w:cs="Arial"/>
        </w:rPr>
      </w:pPr>
    </w:p>
    <w:p w14:paraId="5954A787" w14:textId="77777777" w:rsidR="00947E12" w:rsidRDefault="00947E12" w:rsidP="00947E12">
      <w:pPr>
        <w:rPr>
          <w:rFonts w:ascii="Arial" w:hAnsi="Arial" w:cs="Arial"/>
        </w:rPr>
      </w:pPr>
    </w:p>
    <w:p w14:paraId="5954A788" w14:textId="77777777" w:rsidR="00947E12" w:rsidRDefault="00947E12" w:rsidP="00947E12">
      <w:pPr>
        <w:rPr>
          <w:rFonts w:ascii="Arial" w:hAnsi="Arial" w:cs="Arial"/>
        </w:rPr>
      </w:pPr>
    </w:p>
    <w:p w14:paraId="5954A789" w14:textId="77777777" w:rsidR="00947E12" w:rsidRDefault="00947E12" w:rsidP="00947E12">
      <w:pPr>
        <w:rPr>
          <w:rFonts w:ascii="Arial" w:hAnsi="Arial" w:cs="Arial"/>
        </w:rPr>
      </w:pPr>
    </w:p>
    <w:p w14:paraId="5954A78A" w14:textId="77777777" w:rsidR="00947E12" w:rsidRDefault="00947E12" w:rsidP="00947E12">
      <w:pPr>
        <w:rPr>
          <w:rFonts w:ascii="Arial" w:hAnsi="Arial" w:cs="Arial"/>
        </w:rPr>
      </w:pPr>
    </w:p>
    <w:p w14:paraId="5954A78B" w14:textId="77777777" w:rsidR="00947E12" w:rsidRDefault="00947E12" w:rsidP="00947E12">
      <w:pPr>
        <w:rPr>
          <w:rFonts w:ascii="Arial" w:hAnsi="Arial" w:cs="Arial"/>
        </w:rPr>
      </w:pPr>
    </w:p>
    <w:p w14:paraId="5954A78C" w14:textId="77777777" w:rsidR="00947E12" w:rsidRDefault="00947E12" w:rsidP="00947E12">
      <w:pPr>
        <w:rPr>
          <w:rFonts w:ascii="Arial" w:hAnsi="Arial" w:cs="Arial"/>
        </w:rPr>
      </w:pPr>
    </w:p>
    <w:p w14:paraId="5954A78D" w14:textId="77777777" w:rsidR="00947E12" w:rsidRDefault="00947E12" w:rsidP="00947E12">
      <w:pPr>
        <w:rPr>
          <w:rFonts w:ascii="Arial" w:hAnsi="Arial" w:cs="Arial"/>
        </w:rPr>
      </w:pPr>
    </w:p>
    <w:p w14:paraId="5954A78E" w14:textId="77777777" w:rsidR="00947E12" w:rsidRDefault="00947E12" w:rsidP="00947E12">
      <w:pPr>
        <w:rPr>
          <w:rFonts w:ascii="Arial" w:hAnsi="Arial" w:cs="Arial"/>
        </w:rPr>
      </w:pPr>
    </w:p>
    <w:p w14:paraId="5954A78F" w14:textId="77777777" w:rsidR="00947E12" w:rsidRDefault="00947E12" w:rsidP="00947E12">
      <w:pPr>
        <w:rPr>
          <w:rFonts w:ascii="Arial" w:hAnsi="Arial" w:cs="Arial"/>
        </w:rPr>
      </w:pPr>
    </w:p>
    <w:p w14:paraId="5954A790" w14:textId="77777777" w:rsidR="00947E12" w:rsidRDefault="00947E12" w:rsidP="00947E12">
      <w:pPr>
        <w:rPr>
          <w:rFonts w:ascii="Arial" w:hAnsi="Arial" w:cs="Arial"/>
        </w:rPr>
      </w:pPr>
    </w:p>
    <w:tbl>
      <w:tblPr>
        <w:tblW w:w="7565" w:type="dxa"/>
        <w:tblInd w:w="380" w:type="dxa"/>
        <w:tblLayout w:type="fixed"/>
        <w:tblLook w:val="0000" w:firstRow="0" w:lastRow="0" w:firstColumn="0" w:lastColumn="0" w:noHBand="0" w:noVBand="0"/>
      </w:tblPr>
      <w:tblGrid>
        <w:gridCol w:w="1540"/>
        <w:gridCol w:w="1680"/>
        <w:gridCol w:w="385"/>
        <w:gridCol w:w="1980"/>
        <w:gridCol w:w="360"/>
        <w:gridCol w:w="1620"/>
      </w:tblGrid>
      <w:tr w:rsidR="00947E12" w:rsidRPr="009D5FDA" w14:paraId="5954A797" w14:textId="77777777" w:rsidTr="00AE225A">
        <w:trPr>
          <w:trHeight w:val="510"/>
        </w:trPr>
        <w:tc>
          <w:tcPr>
            <w:tcW w:w="154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4A791" w14:textId="77777777" w:rsidR="00947E12" w:rsidRPr="009D5FDA" w:rsidRDefault="00947E12" w:rsidP="00AE225A">
            <w:pPr>
              <w:rPr>
                <w:rFonts w:ascii="Arial" w:hAnsi="Arial" w:cs="Arial"/>
              </w:rPr>
            </w:pPr>
            <w:r w:rsidRPr="009D5FDA">
              <w:rPr>
                <w:rFonts w:ascii="Arial" w:hAnsi="Arial" w:cs="Arial"/>
              </w:rPr>
              <w:t>Month</w:t>
            </w:r>
          </w:p>
        </w:tc>
        <w:tc>
          <w:tcPr>
            <w:tcW w:w="1680" w:type="dxa"/>
            <w:tcBorders>
              <w:top w:val="single" w:sz="4" w:space="0" w:color="auto"/>
              <w:left w:val="nil"/>
              <w:bottom w:val="single" w:sz="4" w:space="0" w:color="auto"/>
              <w:right w:val="single" w:sz="4" w:space="0" w:color="auto"/>
            </w:tcBorders>
            <w:shd w:val="clear" w:color="auto" w:fill="FFFFFF"/>
            <w:vAlign w:val="bottom"/>
          </w:tcPr>
          <w:p w14:paraId="5954A792" w14:textId="77777777" w:rsidR="00947E12" w:rsidRPr="009D5FDA" w:rsidRDefault="00947E12" w:rsidP="00AE225A">
            <w:pPr>
              <w:rPr>
                <w:rFonts w:ascii="Arial" w:hAnsi="Arial" w:cs="Arial"/>
              </w:rPr>
            </w:pPr>
            <w:r w:rsidRPr="009D5FDA">
              <w:rPr>
                <w:rFonts w:ascii="Arial" w:hAnsi="Arial" w:cs="Arial"/>
              </w:rPr>
              <w:t>Actual monthly spend (£)</w:t>
            </w:r>
          </w:p>
        </w:tc>
        <w:tc>
          <w:tcPr>
            <w:tcW w:w="385" w:type="dxa"/>
            <w:tcBorders>
              <w:top w:val="nil"/>
              <w:left w:val="nil"/>
              <w:bottom w:val="nil"/>
              <w:right w:val="nil"/>
            </w:tcBorders>
            <w:shd w:val="clear" w:color="auto" w:fill="FFFFFF"/>
            <w:vAlign w:val="bottom"/>
          </w:tcPr>
          <w:p w14:paraId="5954A793"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bottom"/>
          </w:tcPr>
          <w:p w14:paraId="5954A794" w14:textId="77777777" w:rsidR="00947E12" w:rsidRPr="009D5FDA" w:rsidRDefault="00947E12" w:rsidP="00AE225A">
            <w:pPr>
              <w:rPr>
                <w:rFonts w:ascii="Arial" w:hAnsi="Arial" w:cs="Arial"/>
              </w:rPr>
            </w:pPr>
            <w:r w:rsidRPr="009D5FDA">
              <w:rPr>
                <w:rFonts w:ascii="Arial" w:hAnsi="Arial" w:cs="Arial"/>
              </w:rPr>
              <w:t>Predicted monthly spend (£)</w:t>
            </w:r>
          </w:p>
        </w:tc>
        <w:tc>
          <w:tcPr>
            <w:tcW w:w="360" w:type="dxa"/>
            <w:tcBorders>
              <w:top w:val="nil"/>
              <w:left w:val="nil"/>
              <w:bottom w:val="nil"/>
              <w:right w:val="nil"/>
            </w:tcBorders>
            <w:shd w:val="clear" w:color="auto" w:fill="FFFFFF"/>
            <w:vAlign w:val="bottom"/>
          </w:tcPr>
          <w:p w14:paraId="5954A795"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bottom"/>
          </w:tcPr>
          <w:p w14:paraId="5954A796" w14:textId="77777777" w:rsidR="00947E12" w:rsidRPr="009D5FDA" w:rsidRDefault="00947E12" w:rsidP="00AE225A">
            <w:pPr>
              <w:rPr>
                <w:rFonts w:ascii="Arial" w:hAnsi="Arial" w:cs="Arial"/>
              </w:rPr>
            </w:pPr>
            <w:r w:rsidRPr="009D5FDA">
              <w:rPr>
                <w:rFonts w:ascii="Arial" w:hAnsi="Arial" w:cs="Arial"/>
              </w:rPr>
              <w:t>End of year forecast (£)</w:t>
            </w:r>
          </w:p>
        </w:tc>
      </w:tr>
      <w:tr w:rsidR="00947E12" w:rsidRPr="009D5FDA" w14:paraId="5954A79E"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98" w14:textId="77777777" w:rsidR="00947E12" w:rsidRPr="009D5FDA" w:rsidRDefault="00947E12" w:rsidP="00AE225A">
            <w:pPr>
              <w:rPr>
                <w:rFonts w:ascii="Arial" w:hAnsi="Arial" w:cs="Arial"/>
              </w:rPr>
            </w:pPr>
            <w:r w:rsidRPr="009D5FDA">
              <w:rPr>
                <w:rFonts w:ascii="Arial" w:hAnsi="Arial" w:cs="Arial"/>
              </w:rPr>
              <w:t>April</w:t>
            </w:r>
          </w:p>
        </w:tc>
        <w:tc>
          <w:tcPr>
            <w:tcW w:w="1680" w:type="dxa"/>
            <w:tcBorders>
              <w:top w:val="nil"/>
              <w:left w:val="nil"/>
              <w:bottom w:val="single" w:sz="4" w:space="0" w:color="C0C0C0"/>
              <w:right w:val="single" w:sz="4" w:space="0" w:color="auto"/>
            </w:tcBorders>
            <w:shd w:val="clear" w:color="auto" w:fill="FFFFFF"/>
            <w:noWrap/>
            <w:vAlign w:val="bottom"/>
          </w:tcPr>
          <w:p w14:paraId="5954A799" w14:textId="77777777" w:rsidR="00947E12" w:rsidRPr="009D5FDA" w:rsidRDefault="00947E12" w:rsidP="00AE225A">
            <w:pPr>
              <w:jc w:val="center"/>
              <w:rPr>
                <w:rFonts w:ascii="Arial" w:hAnsi="Arial" w:cs="Arial"/>
              </w:rPr>
            </w:pPr>
            <w:r w:rsidRPr="009D5FDA">
              <w:rPr>
                <w:rFonts w:ascii="Arial" w:hAnsi="Arial" w:cs="Arial"/>
              </w:rPr>
              <w:t>526,249</w:t>
            </w:r>
          </w:p>
        </w:tc>
        <w:tc>
          <w:tcPr>
            <w:tcW w:w="385" w:type="dxa"/>
            <w:tcBorders>
              <w:top w:val="nil"/>
              <w:left w:val="nil"/>
              <w:bottom w:val="nil"/>
              <w:right w:val="nil"/>
            </w:tcBorders>
            <w:shd w:val="clear" w:color="auto" w:fill="FFFFFF"/>
            <w:noWrap/>
            <w:vAlign w:val="bottom"/>
          </w:tcPr>
          <w:p w14:paraId="5954A79A"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9B" w14:textId="77777777" w:rsidR="00947E12" w:rsidRPr="009D5FDA" w:rsidRDefault="00947E12" w:rsidP="00AE225A">
            <w:pPr>
              <w:rPr>
                <w:rFonts w:ascii="Arial" w:hAnsi="Arial" w:cs="Arial"/>
              </w:rPr>
            </w:pPr>
            <w:r w:rsidRPr="009D5FDA">
              <w:rPr>
                <w:rFonts w:ascii="Arial" w:hAnsi="Arial" w:cs="Arial"/>
              </w:rPr>
              <w:t xml:space="preserve">        549,864 </w:t>
            </w:r>
          </w:p>
        </w:tc>
        <w:tc>
          <w:tcPr>
            <w:tcW w:w="360" w:type="dxa"/>
            <w:tcBorders>
              <w:top w:val="nil"/>
              <w:left w:val="nil"/>
              <w:bottom w:val="nil"/>
              <w:right w:val="nil"/>
            </w:tcBorders>
            <w:shd w:val="clear" w:color="auto" w:fill="FFFFFF"/>
            <w:noWrap/>
            <w:vAlign w:val="bottom"/>
          </w:tcPr>
          <w:p w14:paraId="5954A79C"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9D" w14:textId="77777777" w:rsidR="00947E12" w:rsidRPr="009D5FDA" w:rsidRDefault="00947E12" w:rsidP="00AE225A">
            <w:pPr>
              <w:rPr>
                <w:rFonts w:ascii="Arial" w:hAnsi="Arial" w:cs="Arial"/>
              </w:rPr>
            </w:pPr>
            <w:r w:rsidRPr="009D5FDA">
              <w:rPr>
                <w:rFonts w:ascii="Arial" w:hAnsi="Arial" w:cs="Arial"/>
              </w:rPr>
              <w:t xml:space="preserve">  6,995,802</w:t>
            </w:r>
          </w:p>
        </w:tc>
      </w:tr>
      <w:tr w:rsidR="00947E12" w:rsidRPr="009D5FDA" w14:paraId="5954A7A5"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9F" w14:textId="77777777" w:rsidR="00947E12" w:rsidRPr="009D5FDA" w:rsidRDefault="00947E12" w:rsidP="00AE225A">
            <w:pPr>
              <w:rPr>
                <w:rFonts w:ascii="Arial" w:hAnsi="Arial" w:cs="Arial"/>
              </w:rPr>
            </w:pPr>
            <w:r w:rsidRPr="009D5FDA">
              <w:rPr>
                <w:rFonts w:ascii="Arial" w:hAnsi="Arial" w:cs="Arial"/>
              </w:rPr>
              <w:t>May</w:t>
            </w:r>
          </w:p>
        </w:tc>
        <w:tc>
          <w:tcPr>
            <w:tcW w:w="1680" w:type="dxa"/>
            <w:tcBorders>
              <w:top w:val="nil"/>
              <w:left w:val="nil"/>
              <w:bottom w:val="single" w:sz="4" w:space="0" w:color="C0C0C0"/>
              <w:right w:val="single" w:sz="4" w:space="0" w:color="auto"/>
            </w:tcBorders>
            <w:shd w:val="clear" w:color="auto" w:fill="FFFFFF"/>
            <w:noWrap/>
            <w:vAlign w:val="bottom"/>
          </w:tcPr>
          <w:p w14:paraId="5954A7A0" w14:textId="77777777" w:rsidR="00947E12" w:rsidRPr="009D5FDA" w:rsidRDefault="00947E12" w:rsidP="00AE225A">
            <w:pPr>
              <w:jc w:val="center"/>
              <w:rPr>
                <w:rFonts w:ascii="Arial" w:hAnsi="Arial" w:cs="Arial"/>
              </w:rPr>
            </w:pPr>
            <w:r w:rsidRPr="009D5FDA">
              <w:rPr>
                <w:rFonts w:ascii="Arial" w:hAnsi="Arial" w:cs="Arial"/>
              </w:rPr>
              <w:t>587,436</w:t>
            </w:r>
          </w:p>
        </w:tc>
        <w:tc>
          <w:tcPr>
            <w:tcW w:w="385" w:type="dxa"/>
            <w:tcBorders>
              <w:top w:val="nil"/>
              <w:left w:val="nil"/>
              <w:bottom w:val="nil"/>
              <w:right w:val="nil"/>
            </w:tcBorders>
            <w:shd w:val="clear" w:color="auto" w:fill="FFFFFF"/>
            <w:noWrap/>
            <w:vAlign w:val="bottom"/>
          </w:tcPr>
          <w:p w14:paraId="5954A7A1"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A2" w14:textId="77777777" w:rsidR="00947E12" w:rsidRPr="009D5FDA" w:rsidRDefault="00947E12" w:rsidP="00AE225A">
            <w:pPr>
              <w:rPr>
                <w:rFonts w:ascii="Arial" w:hAnsi="Arial" w:cs="Arial"/>
              </w:rPr>
            </w:pPr>
            <w:r w:rsidRPr="009D5FDA">
              <w:rPr>
                <w:rFonts w:ascii="Arial" w:hAnsi="Arial" w:cs="Arial"/>
              </w:rPr>
              <w:t xml:space="preserve">        578,181 </w:t>
            </w:r>
          </w:p>
        </w:tc>
        <w:tc>
          <w:tcPr>
            <w:tcW w:w="360" w:type="dxa"/>
            <w:tcBorders>
              <w:top w:val="nil"/>
              <w:left w:val="nil"/>
              <w:bottom w:val="nil"/>
              <w:right w:val="nil"/>
            </w:tcBorders>
            <w:shd w:val="clear" w:color="auto" w:fill="FFFFFF"/>
            <w:noWrap/>
            <w:vAlign w:val="bottom"/>
          </w:tcPr>
          <w:p w14:paraId="5954A7A3"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A4" w14:textId="77777777" w:rsidR="00947E12" w:rsidRPr="009D5FDA" w:rsidRDefault="00947E12" w:rsidP="00AE225A">
            <w:pPr>
              <w:rPr>
                <w:rFonts w:ascii="Arial" w:hAnsi="Arial" w:cs="Arial"/>
              </w:rPr>
            </w:pPr>
            <w:r w:rsidRPr="009D5FDA">
              <w:rPr>
                <w:rFonts w:ascii="Arial" w:hAnsi="Arial" w:cs="Arial"/>
              </w:rPr>
              <w:t xml:space="preserve">  7,005,057</w:t>
            </w:r>
          </w:p>
        </w:tc>
      </w:tr>
      <w:tr w:rsidR="00947E12" w:rsidRPr="009D5FDA" w14:paraId="5954A7AC"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A6" w14:textId="77777777" w:rsidR="00947E12" w:rsidRPr="009D5FDA" w:rsidRDefault="00947E12" w:rsidP="00AE225A">
            <w:pPr>
              <w:rPr>
                <w:rFonts w:ascii="Arial" w:hAnsi="Arial" w:cs="Arial"/>
              </w:rPr>
            </w:pPr>
            <w:r w:rsidRPr="009D5FDA">
              <w:rPr>
                <w:rFonts w:ascii="Arial" w:hAnsi="Arial" w:cs="Arial"/>
              </w:rPr>
              <w:t>June</w:t>
            </w:r>
          </w:p>
        </w:tc>
        <w:tc>
          <w:tcPr>
            <w:tcW w:w="1680" w:type="dxa"/>
            <w:tcBorders>
              <w:top w:val="nil"/>
              <w:left w:val="nil"/>
              <w:bottom w:val="single" w:sz="4" w:space="0" w:color="C0C0C0"/>
              <w:right w:val="single" w:sz="4" w:space="0" w:color="auto"/>
            </w:tcBorders>
            <w:shd w:val="clear" w:color="auto" w:fill="FFFFFF"/>
            <w:noWrap/>
            <w:vAlign w:val="bottom"/>
          </w:tcPr>
          <w:p w14:paraId="5954A7A7"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A8"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A9" w14:textId="77777777" w:rsidR="00947E12" w:rsidRPr="009D5FDA" w:rsidRDefault="00947E12" w:rsidP="00AE225A">
            <w:pPr>
              <w:rPr>
                <w:rFonts w:ascii="Arial" w:hAnsi="Arial" w:cs="Arial"/>
              </w:rPr>
            </w:pPr>
            <w:r w:rsidRPr="009D5FDA">
              <w:rPr>
                <w:rFonts w:ascii="Arial" w:hAnsi="Arial" w:cs="Arial"/>
              </w:rPr>
              <w:t xml:space="preserve">        600,153 </w:t>
            </w:r>
          </w:p>
        </w:tc>
        <w:tc>
          <w:tcPr>
            <w:tcW w:w="360" w:type="dxa"/>
            <w:tcBorders>
              <w:top w:val="nil"/>
              <w:left w:val="nil"/>
              <w:bottom w:val="nil"/>
              <w:right w:val="nil"/>
            </w:tcBorders>
            <w:shd w:val="clear" w:color="auto" w:fill="FFFFFF"/>
            <w:noWrap/>
            <w:vAlign w:val="bottom"/>
          </w:tcPr>
          <w:p w14:paraId="5954A7AA"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AB"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B3"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AD" w14:textId="77777777" w:rsidR="00947E12" w:rsidRPr="009D5FDA" w:rsidRDefault="00947E12" w:rsidP="00AE225A">
            <w:pPr>
              <w:rPr>
                <w:rFonts w:ascii="Arial" w:hAnsi="Arial" w:cs="Arial"/>
              </w:rPr>
            </w:pPr>
            <w:r w:rsidRPr="009D5FDA">
              <w:rPr>
                <w:rFonts w:ascii="Arial" w:hAnsi="Arial" w:cs="Arial"/>
              </w:rPr>
              <w:t>July</w:t>
            </w:r>
          </w:p>
        </w:tc>
        <w:tc>
          <w:tcPr>
            <w:tcW w:w="1680" w:type="dxa"/>
            <w:tcBorders>
              <w:top w:val="nil"/>
              <w:left w:val="nil"/>
              <w:bottom w:val="single" w:sz="4" w:space="0" w:color="C0C0C0"/>
              <w:right w:val="single" w:sz="4" w:space="0" w:color="auto"/>
            </w:tcBorders>
            <w:shd w:val="clear" w:color="auto" w:fill="FFFFFF"/>
            <w:noWrap/>
            <w:vAlign w:val="bottom"/>
          </w:tcPr>
          <w:p w14:paraId="5954A7AE"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AF"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B0" w14:textId="77777777" w:rsidR="00947E12" w:rsidRPr="009D5FDA" w:rsidRDefault="00947E12" w:rsidP="00AE225A">
            <w:pPr>
              <w:rPr>
                <w:rFonts w:ascii="Arial" w:hAnsi="Arial" w:cs="Arial"/>
              </w:rPr>
            </w:pPr>
            <w:r w:rsidRPr="009D5FDA">
              <w:rPr>
                <w:rFonts w:ascii="Arial" w:hAnsi="Arial" w:cs="Arial"/>
              </w:rPr>
              <w:t xml:space="preserve">        578,096 </w:t>
            </w:r>
          </w:p>
        </w:tc>
        <w:tc>
          <w:tcPr>
            <w:tcW w:w="360" w:type="dxa"/>
            <w:tcBorders>
              <w:top w:val="nil"/>
              <w:left w:val="nil"/>
              <w:bottom w:val="nil"/>
              <w:right w:val="nil"/>
            </w:tcBorders>
            <w:shd w:val="clear" w:color="auto" w:fill="FFFFFF"/>
            <w:noWrap/>
            <w:vAlign w:val="bottom"/>
          </w:tcPr>
          <w:p w14:paraId="5954A7B1"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B2"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BA"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B4" w14:textId="77777777" w:rsidR="00947E12" w:rsidRPr="009D5FDA" w:rsidRDefault="00947E12" w:rsidP="00AE225A">
            <w:pPr>
              <w:rPr>
                <w:rFonts w:ascii="Arial" w:hAnsi="Arial" w:cs="Arial"/>
              </w:rPr>
            </w:pPr>
            <w:r w:rsidRPr="009D5FDA">
              <w:rPr>
                <w:rFonts w:ascii="Arial" w:hAnsi="Arial" w:cs="Arial"/>
              </w:rPr>
              <w:t>August</w:t>
            </w:r>
          </w:p>
        </w:tc>
        <w:tc>
          <w:tcPr>
            <w:tcW w:w="1680" w:type="dxa"/>
            <w:tcBorders>
              <w:top w:val="nil"/>
              <w:left w:val="nil"/>
              <w:bottom w:val="single" w:sz="4" w:space="0" w:color="C0C0C0"/>
              <w:right w:val="single" w:sz="4" w:space="0" w:color="auto"/>
            </w:tcBorders>
            <w:shd w:val="clear" w:color="auto" w:fill="FFFFFF"/>
            <w:noWrap/>
            <w:vAlign w:val="bottom"/>
          </w:tcPr>
          <w:p w14:paraId="5954A7B5"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B6"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B7" w14:textId="77777777" w:rsidR="00947E12" w:rsidRPr="009D5FDA" w:rsidRDefault="00947E12" w:rsidP="00AE225A">
            <w:pPr>
              <w:rPr>
                <w:rFonts w:ascii="Arial" w:hAnsi="Arial" w:cs="Arial"/>
              </w:rPr>
            </w:pPr>
            <w:r w:rsidRPr="009D5FDA">
              <w:rPr>
                <w:rFonts w:ascii="Arial" w:hAnsi="Arial" w:cs="Arial"/>
              </w:rPr>
              <w:t xml:space="preserve">        593,851 </w:t>
            </w:r>
          </w:p>
        </w:tc>
        <w:tc>
          <w:tcPr>
            <w:tcW w:w="360" w:type="dxa"/>
            <w:tcBorders>
              <w:top w:val="nil"/>
              <w:left w:val="nil"/>
              <w:bottom w:val="nil"/>
              <w:right w:val="nil"/>
            </w:tcBorders>
            <w:shd w:val="clear" w:color="auto" w:fill="FFFFFF"/>
            <w:noWrap/>
            <w:vAlign w:val="bottom"/>
          </w:tcPr>
          <w:p w14:paraId="5954A7B8"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B9"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C1"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BB" w14:textId="77777777" w:rsidR="00947E12" w:rsidRPr="009D5FDA" w:rsidRDefault="00947E12" w:rsidP="00AE225A">
            <w:pPr>
              <w:rPr>
                <w:rFonts w:ascii="Arial" w:hAnsi="Arial" w:cs="Arial"/>
              </w:rPr>
            </w:pPr>
            <w:r w:rsidRPr="009D5FDA">
              <w:rPr>
                <w:rFonts w:ascii="Arial" w:hAnsi="Arial" w:cs="Arial"/>
              </w:rPr>
              <w:t>September</w:t>
            </w:r>
          </w:p>
        </w:tc>
        <w:tc>
          <w:tcPr>
            <w:tcW w:w="1680" w:type="dxa"/>
            <w:tcBorders>
              <w:top w:val="nil"/>
              <w:left w:val="nil"/>
              <w:bottom w:val="single" w:sz="4" w:space="0" w:color="C0C0C0"/>
              <w:right w:val="single" w:sz="4" w:space="0" w:color="auto"/>
            </w:tcBorders>
            <w:shd w:val="clear" w:color="auto" w:fill="FFFFFF"/>
            <w:noWrap/>
            <w:vAlign w:val="bottom"/>
          </w:tcPr>
          <w:p w14:paraId="5954A7BC"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BD"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BE" w14:textId="77777777" w:rsidR="00947E12" w:rsidRPr="009D5FDA" w:rsidRDefault="00947E12" w:rsidP="00AE225A">
            <w:pPr>
              <w:rPr>
                <w:rFonts w:ascii="Arial" w:hAnsi="Arial" w:cs="Arial"/>
              </w:rPr>
            </w:pPr>
            <w:r w:rsidRPr="009D5FDA">
              <w:rPr>
                <w:rFonts w:ascii="Arial" w:hAnsi="Arial" w:cs="Arial"/>
              </w:rPr>
              <w:t xml:space="preserve">        584,398 </w:t>
            </w:r>
          </w:p>
        </w:tc>
        <w:tc>
          <w:tcPr>
            <w:tcW w:w="360" w:type="dxa"/>
            <w:tcBorders>
              <w:top w:val="nil"/>
              <w:left w:val="nil"/>
              <w:bottom w:val="nil"/>
              <w:right w:val="nil"/>
            </w:tcBorders>
            <w:shd w:val="clear" w:color="auto" w:fill="FFFFFF"/>
            <w:noWrap/>
            <w:vAlign w:val="bottom"/>
          </w:tcPr>
          <w:p w14:paraId="5954A7BF"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C0"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C8"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C2" w14:textId="77777777" w:rsidR="00947E12" w:rsidRPr="009D5FDA" w:rsidRDefault="00947E12" w:rsidP="00AE225A">
            <w:pPr>
              <w:rPr>
                <w:rFonts w:ascii="Arial" w:hAnsi="Arial" w:cs="Arial"/>
              </w:rPr>
            </w:pPr>
            <w:r w:rsidRPr="009D5FDA">
              <w:rPr>
                <w:rFonts w:ascii="Arial" w:hAnsi="Arial" w:cs="Arial"/>
              </w:rPr>
              <w:t>October</w:t>
            </w:r>
          </w:p>
        </w:tc>
        <w:tc>
          <w:tcPr>
            <w:tcW w:w="1680" w:type="dxa"/>
            <w:tcBorders>
              <w:top w:val="nil"/>
              <w:left w:val="nil"/>
              <w:bottom w:val="single" w:sz="4" w:space="0" w:color="C0C0C0"/>
              <w:right w:val="single" w:sz="4" w:space="0" w:color="auto"/>
            </w:tcBorders>
            <w:shd w:val="clear" w:color="auto" w:fill="FFFFFF"/>
            <w:noWrap/>
            <w:vAlign w:val="bottom"/>
          </w:tcPr>
          <w:p w14:paraId="5954A7C3"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C4"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C5" w14:textId="77777777" w:rsidR="00947E12" w:rsidRPr="009D5FDA" w:rsidRDefault="00947E12" w:rsidP="00AE225A">
            <w:pPr>
              <w:rPr>
                <w:rFonts w:ascii="Arial" w:hAnsi="Arial" w:cs="Arial"/>
              </w:rPr>
            </w:pPr>
            <w:r w:rsidRPr="009D5FDA">
              <w:rPr>
                <w:rFonts w:ascii="Arial" w:hAnsi="Arial" w:cs="Arial"/>
              </w:rPr>
              <w:t xml:space="preserve">        587,549 </w:t>
            </w:r>
          </w:p>
        </w:tc>
        <w:tc>
          <w:tcPr>
            <w:tcW w:w="360" w:type="dxa"/>
            <w:tcBorders>
              <w:top w:val="nil"/>
              <w:left w:val="nil"/>
              <w:bottom w:val="nil"/>
              <w:right w:val="nil"/>
            </w:tcBorders>
            <w:shd w:val="clear" w:color="auto" w:fill="FFFFFF"/>
            <w:noWrap/>
            <w:vAlign w:val="bottom"/>
          </w:tcPr>
          <w:p w14:paraId="5954A7C6"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C7"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CF"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C9" w14:textId="77777777" w:rsidR="00947E12" w:rsidRPr="009D5FDA" w:rsidRDefault="00947E12" w:rsidP="00AE225A">
            <w:pPr>
              <w:rPr>
                <w:rFonts w:ascii="Arial" w:hAnsi="Arial" w:cs="Arial"/>
              </w:rPr>
            </w:pPr>
            <w:r w:rsidRPr="009D5FDA">
              <w:rPr>
                <w:rFonts w:ascii="Arial" w:hAnsi="Arial" w:cs="Arial"/>
              </w:rPr>
              <w:t>November</w:t>
            </w:r>
          </w:p>
        </w:tc>
        <w:tc>
          <w:tcPr>
            <w:tcW w:w="1680" w:type="dxa"/>
            <w:tcBorders>
              <w:top w:val="nil"/>
              <w:left w:val="nil"/>
              <w:bottom w:val="single" w:sz="4" w:space="0" w:color="C0C0C0"/>
              <w:right w:val="single" w:sz="4" w:space="0" w:color="auto"/>
            </w:tcBorders>
            <w:shd w:val="clear" w:color="auto" w:fill="FFFFFF"/>
            <w:noWrap/>
            <w:vAlign w:val="bottom"/>
          </w:tcPr>
          <w:p w14:paraId="5954A7CA"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CB"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CC" w14:textId="77777777" w:rsidR="00947E12" w:rsidRPr="009D5FDA" w:rsidRDefault="00947E12" w:rsidP="00AE225A">
            <w:pPr>
              <w:rPr>
                <w:rFonts w:ascii="Arial" w:hAnsi="Arial" w:cs="Arial"/>
              </w:rPr>
            </w:pPr>
            <w:r w:rsidRPr="009D5FDA">
              <w:rPr>
                <w:rFonts w:ascii="Arial" w:hAnsi="Arial" w:cs="Arial"/>
              </w:rPr>
              <w:t xml:space="preserve">        606,455 </w:t>
            </w:r>
          </w:p>
        </w:tc>
        <w:tc>
          <w:tcPr>
            <w:tcW w:w="360" w:type="dxa"/>
            <w:tcBorders>
              <w:top w:val="nil"/>
              <w:left w:val="nil"/>
              <w:bottom w:val="nil"/>
              <w:right w:val="nil"/>
            </w:tcBorders>
            <w:shd w:val="clear" w:color="auto" w:fill="FFFFFF"/>
            <w:noWrap/>
            <w:vAlign w:val="bottom"/>
          </w:tcPr>
          <w:p w14:paraId="5954A7CD"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CE"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D6"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D0" w14:textId="77777777" w:rsidR="00947E12" w:rsidRPr="009D5FDA" w:rsidRDefault="00947E12" w:rsidP="00AE225A">
            <w:pPr>
              <w:rPr>
                <w:rFonts w:ascii="Arial" w:hAnsi="Arial" w:cs="Arial"/>
              </w:rPr>
            </w:pPr>
            <w:r w:rsidRPr="009D5FDA">
              <w:rPr>
                <w:rFonts w:ascii="Arial" w:hAnsi="Arial" w:cs="Arial"/>
              </w:rPr>
              <w:t>December</w:t>
            </w:r>
          </w:p>
        </w:tc>
        <w:tc>
          <w:tcPr>
            <w:tcW w:w="1680" w:type="dxa"/>
            <w:tcBorders>
              <w:top w:val="nil"/>
              <w:left w:val="nil"/>
              <w:bottom w:val="single" w:sz="4" w:space="0" w:color="C0C0C0"/>
              <w:right w:val="single" w:sz="4" w:space="0" w:color="auto"/>
            </w:tcBorders>
            <w:shd w:val="clear" w:color="auto" w:fill="FFFFFF"/>
            <w:noWrap/>
            <w:vAlign w:val="bottom"/>
          </w:tcPr>
          <w:p w14:paraId="5954A7D1"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D2"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D3" w14:textId="77777777" w:rsidR="00947E12" w:rsidRPr="009D5FDA" w:rsidRDefault="00947E12" w:rsidP="00AE225A">
            <w:pPr>
              <w:rPr>
                <w:rFonts w:ascii="Arial" w:hAnsi="Arial" w:cs="Arial"/>
              </w:rPr>
            </w:pPr>
            <w:r w:rsidRPr="009D5FDA">
              <w:rPr>
                <w:rFonts w:ascii="Arial" w:hAnsi="Arial" w:cs="Arial"/>
              </w:rPr>
              <w:t xml:space="preserve">        565,620 </w:t>
            </w:r>
          </w:p>
        </w:tc>
        <w:tc>
          <w:tcPr>
            <w:tcW w:w="360" w:type="dxa"/>
            <w:tcBorders>
              <w:top w:val="nil"/>
              <w:left w:val="nil"/>
              <w:bottom w:val="nil"/>
              <w:right w:val="nil"/>
            </w:tcBorders>
            <w:shd w:val="clear" w:color="auto" w:fill="FFFFFF"/>
            <w:noWrap/>
            <w:vAlign w:val="bottom"/>
          </w:tcPr>
          <w:p w14:paraId="5954A7D4"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D5"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DD"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D7" w14:textId="77777777" w:rsidR="00947E12" w:rsidRPr="009D5FDA" w:rsidRDefault="00947E12" w:rsidP="00AE225A">
            <w:pPr>
              <w:rPr>
                <w:rFonts w:ascii="Arial" w:hAnsi="Arial" w:cs="Arial"/>
              </w:rPr>
            </w:pPr>
            <w:r w:rsidRPr="009D5FDA">
              <w:rPr>
                <w:rFonts w:ascii="Arial" w:hAnsi="Arial" w:cs="Arial"/>
              </w:rPr>
              <w:t>January</w:t>
            </w:r>
          </w:p>
        </w:tc>
        <w:tc>
          <w:tcPr>
            <w:tcW w:w="1680" w:type="dxa"/>
            <w:tcBorders>
              <w:top w:val="nil"/>
              <w:left w:val="nil"/>
              <w:bottom w:val="single" w:sz="4" w:space="0" w:color="C0C0C0"/>
              <w:right w:val="single" w:sz="4" w:space="0" w:color="auto"/>
            </w:tcBorders>
            <w:shd w:val="clear" w:color="auto" w:fill="FFFFFF"/>
            <w:noWrap/>
            <w:vAlign w:val="bottom"/>
          </w:tcPr>
          <w:p w14:paraId="5954A7D8"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D9"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DA" w14:textId="77777777" w:rsidR="00947E12" w:rsidRPr="009D5FDA" w:rsidRDefault="00947E12" w:rsidP="00AE225A">
            <w:pPr>
              <w:rPr>
                <w:rFonts w:ascii="Arial" w:hAnsi="Arial" w:cs="Arial"/>
              </w:rPr>
            </w:pPr>
            <w:r w:rsidRPr="009D5FDA">
              <w:rPr>
                <w:rFonts w:ascii="Arial" w:hAnsi="Arial" w:cs="Arial"/>
              </w:rPr>
              <w:t xml:space="preserve">        603,304 </w:t>
            </w:r>
          </w:p>
        </w:tc>
        <w:tc>
          <w:tcPr>
            <w:tcW w:w="360" w:type="dxa"/>
            <w:tcBorders>
              <w:top w:val="nil"/>
              <w:left w:val="nil"/>
              <w:bottom w:val="nil"/>
              <w:right w:val="nil"/>
            </w:tcBorders>
            <w:shd w:val="clear" w:color="auto" w:fill="FFFFFF"/>
            <w:noWrap/>
            <w:vAlign w:val="bottom"/>
          </w:tcPr>
          <w:p w14:paraId="5954A7DB"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DC"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E4" w14:textId="77777777" w:rsidTr="00AE225A">
        <w:trPr>
          <w:trHeight w:val="255"/>
        </w:trPr>
        <w:tc>
          <w:tcPr>
            <w:tcW w:w="1540" w:type="dxa"/>
            <w:tcBorders>
              <w:top w:val="nil"/>
              <w:left w:val="single" w:sz="4" w:space="0" w:color="auto"/>
              <w:bottom w:val="single" w:sz="4" w:space="0" w:color="C0C0C0"/>
              <w:right w:val="single" w:sz="4" w:space="0" w:color="auto"/>
            </w:tcBorders>
            <w:shd w:val="clear" w:color="auto" w:fill="FFFFFF"/>
            <w:noWrap/>
            <w:vAlign w:val="bottom"/>
          </w:tcPr>
          <w:p w14:paraId="5954A7DE" w14:textId="77777777" w:rsidR="00947E12" w:rsidRPr="009D5FDA" w:rsidRDefault="00947E12" w:rsidP="00AE225A">
            <w:pPr>
              <w:rPr>
                <w:rFonts w:ascii="Arial" w:hAnsi="Arial" w:cs="Arial"/>
              </w:rPr>
            </w:pPr>
            <w:r w:rsidRPr="009D5FDA">
              <w:rPr>
                <w:rFonts w:ascii="Arial" w:hAnsi="Arial" w:cs="Arial"/>
              </w:rPr>
              <w:t>February</w:t>
            </w:r>
          </w:p>
        </w:tc>
        <w:tc>
          <w:tcPr>
            <w:tcW w:w="1680" w:type="dxa"/>
            <w:tcBorders>
              <w:top w:val="nil"/>
              <w:left w:val="nil"/>
              <w:bottom w:val="single" w:sz="4" w:space="0" w:color="C0C0C0"/>
              <w:right w:val="single" w:sz="4" w:space="0" w:color="auto"/>
            </w:tcBorders>
            <w:shd w:val="clear" w:color="auto" w:fill="FFFFFF"/>
            <w:noWrap/>
            <w:vAlign w:val="bottom"/>
          </w:tcPr>
          <w:p w14:paraId="5954A7DF"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E0"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C0C0C0"/>
              <w:right w:val="single" w:sz="4" w:space="0" w:color="auto"/>
            </w:tcBorders>
            <w:shd w:val="clear" w:color="auto" w:fill="FFFFFF"/>
            <w:noWrap/>
            <w:vAlign w:val="bottom"/>
          </w:tcPr>
          <w:p w14:paraId="5954A7E1" w14:textId="77777777" w:rsidR="00947E12" w:rsidRPr="009D5FDA" w:rsidRDefault="00947E12" w:rsidP="00AE225A">
            <w:pPr>
              <w:rPr>
                <w:rFonts w:ascii="Arial" w:hAnsi="Arial" w:cs="Arial"/>
              </w:rPr>
            </w:pPr>
            <w:r w:rsidRPr="009D5FDA">
              <w:rPr>
                <w:rFonts w:ascii="Arial" w:hAnsi="Arial" w:cs="Arial"/>
              </w:rPr>
              <w:t xml:space="preserve">        565,534 </w:t>
            </w:r>
          </w:p>
        </w:tc>
        <w:tc>
          <w:tcPr>
            <w:tcW w:w="360" w:type="dxa"/>
            <w:tcBorders>
              <w:top w:val="nil"/>
              <w:left w:val="nil"/>
              <w:bottom w:val="nil"/>
              <w:right w:val="nil"/>
            </w:tcBorders>
            <w:shd w:val="clear" w:color="auto" w:fill="FFFFFF"/>
            <w:noWrap/>
            <w:vAlign w:val="bottom"/>
          </w:tcPr>
          <w:p w14:paraId="5954A7E2"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7E3" w14:textId="77777777" w:rsidR="00947E12" w:rsidRPr="009D5FDA" w:rsidRDefault="00947E12" w:rsidP="00AE225A">
            <w:pPr>
              <w:rPr>
                <w:rFonts w:ascii="Arial" w:hAnsi="Arial" w:cs="Arial"/>
              </w:rPr>
            </w:pPr>
            <w:r w:rsidRPr="009D5FDA">
              <w:rPr>
                <w:rFonts w:ascii="Arial" w:hAnsi="Arial" w:cs="Arial"/>
              </w:rPr>
              <w:t xml:space="preserve">  </w:t>
            </w:r>
          </w:p>
        </w:tc>
      </w:tr>
      <w:tr w:rsidR="00947E12" w:rsidRPr="009D5FDA" w14:paraId="5954A7EB" w14:textId="77777777" w:rsidTr="00AE225A">
        <w:trPr>
          <w:trHeight w:val="255"/>
        </w:trPr>
        <w:tc>
          <w:tcPr>
            <w:tcW w:w="1540" w:type="dxa"/>
            <w:tcBorders>
              <w:top w:val="nil"/>
              <w:left w:val="single" w:sz="4" w:space="0" w:color="auto"/>
              <w:bottom w:val="single" w:sz="4" w:space="0" w:color="auto"/>
              <w:right w:val="single" w:sz="4" w:space="0" w:color="auto"/>
            </w:tcBorders>
            <w:shd w:val="clear" w:color="auto" w:fill="FFFFFF"/>
            <w:noWrap/>
            <w:vAlign w:val="bottom"/>
          </w:tcPr>
          <w:p w14:paraId="5954A7E5" w14:textId="77777777" w:rsidR="00947E12" w:rsidRPr="009D5FDA" w:rsidRDefault="00947E12" w:rsidP="00AE225A">
            <w:pPr>
              <w:rPr>
                <w:rFonts w:ascii="Arial" w:hAnsi="Arial" w:cs="Arial"/>
              </w:rPr>
            </w:pPr>
            <w:r w:rsidRPr="009D5FDA">
              <w:rPr>
                <w:rFonts w:ascii="Arial" w:hAnsi="Arial" w:cs="Arial"/>
              </w:rPr>
              <w:t>March</w:t>
            </w:r>
          </w:p>
        </w:tc>
        <w:tc>
          <w:tcPr>
            <w:tcW w:w="1680" w:type="dxa"/>
            <w:tcBorders>
              <w:top w:val="nil"/>
              <w:left w:val="nil"/>
              <w:bottom w:val="single" w:sz="4" w:space="0" w:color="auto"/>
              <w:right w:val="single" w:sz="4" w:space="0" w:color="auto"/>
            </w:tcBorders>
            <w:shd w:val="clear" w:color="auto" w:fill="FFFFFF"/>
            <w:noWrap/>
            <w:vAlign w:val="bottom"/>
          </w:tcPr>
          <w:p w14:paraId="5954A7E6" w14:textId="77777777" w:rsidR="00947E12" w:rsidRPr="009D5FDA" w:rsidRDefault="00947E12" w:rsidP="00AE225A">
            <w:pPr>
              <w:rPr>
                <w:rFonts w:ascii="Arial" w:hAnsi="Arial" w:cs="Arial"/>
              </w:rPr>
            </w:pPr>
            <w:r w:rsidRPr="009D5FDA">
              <w:rPr>
                <w:rFonts w:ascii="Arial" w:hAnsi="Arial" w:cs="Arial"/>
              </w:rPr>
              <w:t xml:space="preserve">  </w:t>
            </w:r>
          </w:p>
        </w:tc>
        <w:tc>
          <w:tcPr>
            <w:tcW w:w="385" w:type="dxa"/>
            <w:tcBorders>
              <w:top w:val="nil"/>
              <w:left w:val="nil"/>
              <w:bottom w:val="nil"/>
              <w:right w:val="nil"/>
            </w:tcBorders>
            <w:shd w:val="clear" w:color="auto" w:fill="FFFFFF"/>
            <w:noWrap/>
            <w:vAlign w:val="bottom"/>
          </w:tcPr>
          <w:p w14:paraId="5954A7E7" w14:textId="77777777" w:rsidR="00947E12" w:rsidRPr="009D5FDA" w:rsidRDefault="00947E12" w:rsidP="00AE225A">
            <w:pPr>
              <w:rPr>
                <w:rFonts w:ascii="Arial" w:hAnsi="Arial" w:cs="Arial"/>
              </w:rPr>
            </w:pPr>
            <w:r w:rsidRPr="009D5FDA">
              <w:rPr>
                <w:rFonts w:ascii="Arial" w:hAnsi="Arial" w:cs="Arial"/>
              </w:rPr>
              <w:t> </w:t>
            </w:r>
          </w:p>
        </w:tc>
        <w:tc>
          <w:tcPr>
            <w:tcW w:w="1980" w:type="dxa"/>
            <w:tcBorders>
              <w:top w:val="nil"/>
              <w:left w:val="single" w:sz="4" w:space="0" w:color="auto"/>
              <w:bottom w:val="single" w:sz="4" w:space="0" w:color="auto"/>
              <w:right w:val="single" w:sz="4" w:space="0" w:color="auto"/>
            </w:tcBorders>
            <w:shd w:val="clear" w:color="auto" w:fill="FFFFFF"/>
            <w:noWrap/>
            <w:vAlign w:val="bottom"/>
          </w:tcPr>
          <w:p w14:paraId="5954A7E8" w14:textId="77777777" w:rsidR="00947E12" w:rsidRPr="009D5FDA" w:rsidRDefault="00947E12" w:rsidP="00AE225A">
            <w:pPr>
              <w:rPr>
                <w:rFonts w:ascii="Arial" w:hAnsi="Arial" w:cs="Arial"/>
              </w:rPr>
            </w:pPr>
            <w:r w:rsidRPr="009D5FDA">
              <w:rPr>
                <w:rFonts w:ascii="Arial" w:hAnsi="Arial" w:cs="Arial"/>
              </w:rPr>
              <w:t xml:space="preserve">        606,412 </w:t>
            </w:r>
          </w:p>
        </w:tc>
        <w:tc>
          <w:tcPr>
            <w:tcW w:w="360" w:type="dxa"/>
            <w:tcBorders>
              <w:top w:val="nil"/>
              <w:left w:val="nil"/>
              <w:bottom w:val="nil"/>
              <w:right w:val="nil"/>
            </w:tcBorders>
            <w:shd w:val="clear" w:color="auto" w:fill="FFFFFF"/>
            <w:noWrap/>
            <w:vAlign w:val="bottom"/>
          </w:tcPr>
          <w:p w14:paraId="5954A7E9" w14:textId="77777777" w:rsidR="00947E12" w:rsidRPr="009D5FDA" w:rsidRDefault="00947E12" w:rsidP="00AE225A">
            <w:pPr>
              <w:rPr>
                <w:rFonts w:ascii="Arial" w:hAnsi="Arial" w:cs="Arial"/>
              </w:rPr>
            </w:pPr>
            <w:r w:rsidRPr="009D5FDA">
              <w:rPr>
                <w:rFonts w:ascii="Arial" w:hAnsi="Arial" w:cs="Arial"/>
              </w:rPr>
              <w:t> </w:t>
            </w:r>
          </w:p>
        </w:tc>
        <w:tc>
          <w:tcPr>
            <w:tcW w:w="1620" w:type="dxa"/>
            <w:tcBorders>
              <w:top w:val="nil"/>
              <w:left w:val="single" w:sz="4" w:space="0" w:color="auto"/>
              <w:bottom w:val="single" w:sz="4" w:space="0" w:color="auto"/>
              <w:right w:val="single" w:sz="4" w:space="0" w:color="auto"/>
            </w:tcBorders>
            <w:shd w:val="clear" w:color="auto" w:fill="FFFFFF"/>
            <w:noWrap/>
            <w:vAlign w:val="bottom"/>
          </w:tcPr>
          <w:p w14:paraId="5954A7EA" w14:textId="77777777" w:rsidR="00947E12" w:rsidRPr="009D5FDA" w:rsidRDefault="00947E12" w:rsidP="00AE225A">
            <w:pPr>
              <w:rPr>
                <w:rFonts w:ascii="Arial" w:hAnsi="Arial" w:cs="Arial"/>
              </w:rPr>
            </w:pPr>
            <w:r w:rsidRPr="009D5FDA">
              <w:rPr>
                <w:rFonts w:ascii="Arial" w:hAnsi="Arial" w:cs="Arial"/>
              </w:rPr>
              <w:t> </w:t>
            </w:r>
          </w:p>
        </w:tc>
      </w:tr>
    </w:tbl>
    <w:p w14:paraId="5954A7EC" w14:textId="77777777" w:rsidR="00947E12" w:rsidRPr="009D5FDA" w:rsidRDefault="00947E12" w:rsidP="00947E12">
      <w:pPr>
        <w:rPr>
          <w:rFonts w:ascii="Arial" w:hAnsi="Arial" w:cs="Arial"/>
          <w:i/>
        </w:rPr>
      </w:pPr>
      <w:r w:rsidRPr="009D5FDA">
        <w:rPr>
          <w:rFonts w:ascii="Arial" w:hAnsi="Arial" w:cs="Arial"/>
          <w:i/>
        </w:rPr>
        <w:t xml:space="preserve">Table </w:t>
      </w:r>
      <w:r>
        <w:rPr>
          <w:rFonts w:ascii="Arial" w:hAnsi="Arial" w:cs="Arial"/>
          <w:i/>
        </w:rPr>
        <w:t>3</w:t>
      </w:r>
      <w:r w:rsidRPr="009D5FDA">
        <w:rPr>
          <w:rFonts w:ascii="Arial" w:hAnsi="Arial" w:cs="Arial"/>
          <w:i/>
        </w:rPr>
        <w:t>: End of year forecast example</w:t>
      </w:r>
    </w:p>
    <w:p w14:paraId="5954A7ED" w14:textId="77777777" w:rsidR="00947E12" w:rsidRPr="009D5FDA" w:rsidRDefault="00947E12" w:rsidP="00947E12">
      <w:pPr>
        <w:rPr>
          <w:rFonts w:ascii="Arial" w:hAnsi="Arial" w:cs="Arial"/>
        </w:rPr>
      </w:pPr>
    </w:p>
    <w:p w14:paraId="5954A7EE" w14:textId="35288FF9" w:rsidR="00947E12" w:rsidRDefault="00947E12" w:rsidP="00947E12">
      <w:pPr>
        <w:numPr>
          <w:ilvl w:val="0"/>
          <w:numId w:val="2"/>
        </w:numPr>
        <w:rPr>
          <w:rFonts w:ascii="Arial" w:hAnsi="Arial" w:cs="Arial"/>
        </w:rPr>
      </w:pPr>
      <w:r>
        <w:rPr>
          <w:rFonts w:ascii="Arial" w:hAnsi="Arial" w:cs="Arial"/>
        </w:rPr>
        <w:t xml:space="preserve">Note: The regression does not change </w:t>
      </w:r>
      <w:r w:rsidR="00C20C85">
        <w:rPr>
          <w:rFonts w:ascii="Arial" w:hAnsi="Arial" w:cs="Arial"/>
        </w:rPr>
        <w:t>when 201</w:t>
      </w:r>
      <w:r w:rsidR="00223E51">
        <w:rPr>
          <w:rFonts w:ascii="Arial" w:hAnsi="Arial" w:cs="Arial"/>
        </w:rPr>
        <w:t>8</w:t>
      </w:r>
      <w:r>
        <w:rPr>
          <w:rFonts w:ascii="Arial" w:hAnsi="Arial" w:cs="Arial"/>
        </w:rPr>
        <w:t>/1</w:t>
      </w:r>
      <w:r w:rsidR="00223E51">
        <w:rPr>
          <w:rFonts w:ascii="Arial" w:hAnsi="Arial" w:cs="Arial"/>
        </w:rPr>
        <w:t>9</w:t>
      </w:r>
      <w:r>
        <w:rPr>
          <w:rFonts w:ascii="Arial" w:hAnsi="Arial" w:cs="Arial"/>
        </w:rPr>
        <w:t xml:space="preserve"> data is inputted - the predicted monthly spends do not change. However, what does change is the end of year forecast as each month a predicted spend is replaced by an actual spend.</w:t>
      </w:r>
    </w:p>
    <w:p w14:paraId="5954A7EF" w14:textId="77777777" w:rsidR="00947E12" w:rsidRDefault="00947E12" w:rsidP="00947E12">
      <w:pPr>
        <w:rPr>
          <w:rFonts w:ascii="Arial" w:hAnsi="Arial" w:cs="Arial"/>
        </w:rPr>
      </w:pPr>
    </w:p>
    <w:p w14:paraId="5954A7F0" w14:textId="77777777" w:rsidR="00947E12" w:rsidRPr="003B2774" w:rsidRDefault="00947E12" w:rsidP="00947E12">
      <w:pPr>
        <w:rPr>
          <w:rFonts w:ascii="Arial" w:hAnsi="Arial" w:cs="Arial"/>
          <w:u w:val="single"/>
        </w:rPr>
      </w:pPr>
      <w:r w:rsidRPr="003B2774">
        <w:rPr>
          <w:rFonts w:ascii="Arial" w:hAnsi="Arial" w:cs="Arial"/>
          <w:u w:val="single"/>
        </w:rPr>
        <w:t>Percentage Change in End of Year Totals</w:t>
      </w:r>
    </w:p>
    <w:p w14:paraId="5954A7F1" w14:textId="77777777" w:rsidR="00947E12" w:rsidRDefault="00947E12" w:rsidP="00947E12">
      <w:pPr>
        <w:rPr>
          <w:rFonts w:ascii="Arial" w:hAnsi="Arial" w:cs="Arial"/>
        </w:rPr>
      </w:pPr>
    </w:p>
    <w:p w14:paraId="5954A7F2" w14:textId="77777777" w:rsidR="00947E12" w:rsidRDefault="00947E12" w:rsidP="00947E12">
      <w:pPr>
        <w:numPr>
          <w:ilvl w:val="0"/>
          <w:numId w:val="2"/>
        </w:numPr>
        <w:rPr>
          <w:rFonts w:ascii="Arial" w:hAnsi="Arial" w:cs="Arial"/>
        </w:rPr>
      </w:pPr>
      <w:r>
        <w:rPr>
          <w:rFonts w:ascii="Arial" w:hAnsi="Arial" w:cs="Arial"/>
        </w:rPr>
        <w:t xml:space="preserve">There is a summary table that gives detail on the percentage change across the total end of year spend below the </w:t>
      </w:r>
      <w:r w:rsidRPr="009D5FDA">
        <w:rPr>
          <w:rFonts w:ascii="Arial" w:hAnsi="Arial" w:cs="Arial"/>
        </w:rPr>
        <w:t>‘Update regression for new financial year’</w:t>
      </w:r>
      <w:r>
        <w:rPr>
          <w:rFonts w:ascii="Arial" w:hAnsi="Arial" w:cs="Arial"/>
        </w:rPr>
        <w:t xml:space="preserve"> button.  It takes the total for each year from the ‘Actual Monthly Spend’ table in the ‘Data’ sheet and displays the percentage change.</w:t>
      </w:r>
    </w:p>
    <w:p w14:paraId="5954A7F3" w14:textId="77777777" w:rsidR="00947E12" w:rsidRDefault="00947E12" w:rsidP="00947E12">
      <w:pPr>
        <w:rPr>
          <w:rFonts w:ascii="Arial" w:hAnsi="Arial" w:cs="Arial"/>
        </w:rPr>
      </w:pPr>
    </w:p>
    <w:p w14:paraId="5954A7F4" w14:textId="52884C76" w:rsidR="00947E12" w:rsidRDefault="00947E12" w:rsidP="00947E12">
      <w:pPr>
        <w:numPr>
          <w:ilvl w:val="0"/>
          <w:numId w:val="2"/>
        </w:numPr>
        <w:rPr>
          <w:rFonts w:ascii="Arial" w:hAnsi="Arial" w:cs="Arial"/>
        </w:rPr>
      </w:pPr>
      <w:r>
        <w:rPr>
          <w:rFonts w:ascii="Arial" w:hAnsi="Arial" w:cs="Arial"/>
        </w:rPr>
        <w:t>Alongside the ‘End of year forecast’ column, there is another column that shows how the percentage change between the 201</w:t>
      </w:r>
      <w:r w:rsidR="00223E51">
        <w:rPr>
          <w:rFonts w:ascii="Arial" w:hAnsi="Arial" w:cs="Arial"/>
        </w:rPr>
        <w:t>7</w:t>
      </w:r>
      <w:r>
        <w:rPr>
          <w:rFonts w:ascii="Arial" w:hAnsi="Arial" w:cs="Arial"/>
        </w:rPr>
        <w:t>/1</w:t>
      </w:r>
      <w:r w:rsidR="00223E51">
        <w:rPr>
          <w:rFonts w:ascii="Arial" w:hAnsi="Arial" w:cs="Arial"/>
        </w:rPr>
        <w:t>8</w:t>
      </w:r>
      <w:r>
        <w:rPr>
          <w:rFonts w:ascii="Arial" w:hAnsi="Arial" w:cs="Arial"/>
        </w:rPr>
        <w:t xml:space="preserve"> total and 201</w:t>
      </w:r>
      <w:r w:rsidR="00223E51">
        <w:rPr>
          <w:rFonts w:ascii="Arial" w:hAnsi="Arial" w:cs="Arial"/>
        </w:rPr>
        <w:t>8</w:t>
      </w:r>
      <w:r>
        <w:rPr>
          <w:rFonts w:ascii="Arial" w:hAnsi="Arial" w:cs="Arial"/>
        </w:rPr>
        <w:t>/1</w:t>
      </w:r>
      <w:r w:rsidR="00223E51">
        <w:rPr>
          <w:rFonts w:ascii="Arial" w:hAnsi="Arial" w:cs="Arial"/>
        </w:rPr>
        <w:t>9</w:t>
      </w:r>
      <w:r>
        <w:rPr>
          <w:rFonts w:ascii="Arial" w:hAnsi="Arial" w:cs="Arial"/>
        </w:rPr>
        <w:t xml:space="preserve"> for</w:t>
      </w:r>
      <w:r w:rsidR="00C20C85">
        <w:rPr>
          <w:rFonts w:ascii="Arial" w:hAnsi="Arial" w:cs="Arial"/>
        </w:rPr>
        <w:t>ecast has modified when the 201</w:t>
      </w:r>
      <w:r w:rsidR="00223E51">
        <w:rPr>
          <w:rFonts w:ascii="Arial" w:hAnsi="Arial" w:cs="Arial"/>
        </w:rPr>
        <w:t>8</w:t>
      </w:r>
      <w:r>
        <w:rPr>
          <w:rFonts w:ascii="Arial" w:hAnsi="Arial" w:cs="Arial"/>
        </w:rPr>
        <w:t>/1</w:t>
      </w:r>
      <w:r w:rsidR="00223E51">
        <w:rPr>
          <w:rFonts w:ascii="Arial" w:hAnsi="Arial" w:cs="Arial"/>
        </w:rPr>
        <w:t>9</w:t>
      </w:r>
      <w:r>
        <w:rPr>
          <w:rFonts w:ascii="Arial" w:hAnsi="Arial" w:cs="Arial"/>
        </w:rPr>
        <w:t xml:space="preserve"> end of year forecast is updated.  When most recent months are added</w:t>
      </w:r>
      <w:r w:rsidR="00C20C85">
        <w:rPr>
          <w:rFonts w:ascii="Arial" w:hAnsi="Arial" w:cs="Arial"/>
        </w:rPr>
        <w:t>, the percentage change for 201</w:t>
      </w:r>
      <w:r w:rsidR="00223E51">
        <w:rPr>
          <w:rFonts w:ascii="Arial" w:hAnsi="Arial" w:cs="Arial"/>
        </w:rPr>
        <w:t>8</w:t>
      </w:r>
      <w:r>
        <w:rPr>
          <w:rFonts w:ascii="Arial" w:hAnsi="Arial" w:cs="Arial"/>
        </w:rPr>
        <w:t>/1</w:t>
      </w:r>
      <w:r w:rsidR="00223E51">
        <w:rPr>
          <w:rFonts w:ascii="Arial" w:hAnsi="Arial" w:cs="Arial"/>
        </w:rPr>
        <w:t>9</w:t>
      </w:r>
      <w:r>
        <w:rPr>
          <w:rFonts w:ascii="Arial" w:hAnsi="Arial" w:cs="Arial"/>
        </w:rPr>
        <w:t xml:space="preserve"> in the summary table shows the percentage change for the most up to date end of year forecast.</w:t>
      </w:r>
    </w:p>
    <w:p w14:paraId="5954A7F5" w14:textId="77777777" w:rsidR="00947E12" w:rsidRDefault="00947E12" w:rsidP="00947E12">
      <w:pPr>
        <w:rPr>
          <w:rFonts w:ascii="Arial" w:hAnsi="Arial" w:cs="Arial"/>
        </w:rPr>
      </w:pPr>
    </w:p>
    <w:p w14:paraId="5954A7F6" w14:textId="77777777" w:rsidR="00947E12" w:rsidRDefault="00947E12" w:rsidP="00947E12">
      <w:pPr>
        <w:rPr>
          <w:rFonts w:ascii="Arial" w:hAnsi="Arial" w:cs="Arial"/>
          <w:u w:val="single"/>
        </w:rPr>
      </w:pPr>
      <w:r w:rsidRPr="00C62C2E">
        <w:rPr>
          <w:rFonts w:ascii="Arial" w:hAnsi="Arial" w:cs="Arial"/>
          <w:u w:val="single"/>
        </w:rPr>
        <w:t>‘Forecast Updated’ sheet</w:t>
      </w:r>
    </w:p>
    <w:p w14:paraId="5954A7F7" w14:textId="77777777" w:rsidR="00947E12" w:rsidRDefault="00947E12" w:rsidP="00947E12">
      <w:pPr>
        <w:rPr>
          <w:rFonts w:ascii="Arial" w:hAnsi="Arial" w:cs="Arial"/>
          <w:u w:val="single"/>
        </w:rPr>
      </w:pPr>
    </w:p>
    <w:p w14:paraId="5954A7F8" w14:textId="66B7FF9D" w:rsidR="00947E12" w:rsidRDefault="00947E12" w:rsidP="00947E12">
      <w:pPr>
        <w:numPr>
          <w:ilvl w:val="0"/>
          <w:numId w:val="2"/>
        </w:numPr>
        <w:rPr>
          <w:rFonts w:ascii="Arial" w:hAnsi="Arial" w:cs="Arial"/>
        </w:rPr>
      </w:pPr>
      <w:r w:rsidRPr="00DE4CC4">
        <w:rPr>
          <w:rFonts w:ascii="Arial" w:hAnsi="Arial" w:cs="Arial"/>
        </w:rPr>
        <w:t>There is an extra forecast sheet</w:t>
      </w:r>
      <w:r>
        <w:rPr>
          <w:rFonts w:ascii="Arial" w:hAnsi="Arial" w:cs="Arial"/>
        </w:rPr>
        <w:t xml:space="preserve"> in the template</w:t>
      </w:r>
      <w:r w:rsidRPr="00DE4CC4">
        <w:rPr>
          <w:rFonts w:ascii="Arial" w:hAnsi="Arial" w:cs="Arial"/>
        </w:rPr>
        <w:t xml:space="preserve"> that is optional to run.  It has been included as tests</w:t>
      </w:r>
      <w:r>
        <w:rPr>
          <w:rFonts w:ascii="Arial" w:hAnsi="Arial" w:cs="Arial"/>
        </w:rPr>
        <w:t xml:space="preserve"> show at a national level adding the most recent months’ data to the regression improves the reliability of the forecast. This will not necessarily be the case and the descriptive statistics of the two regressions should be compared to decide which is most appropriate. This sheet allows you to r</w:t>
      </w:r>
      <w:r w:rsidR="00C20C85">
        <w:rPr>
          <w:rFonts w:ascii="Arial" w:hAnsi="Arial" w:cs="Arial"/>
        </w:rPr>
        <w:t>un a forecast that uses the 201</w:t>
      </w:r>
      <w:r w:rsidR="00223E51">
        <w:rPr>
          <w:rFonts w:ascii="Arial" w:hAnsi="Arial" w:cs="Arial"/>
        </w:rPr>
        <w:t>8</w:t>
      </w:r>
      <w:r>
        <w:rPr>
          <w:rFonts w:ascii="Arial" w:hAnsi="Arial" w:cs="Arial"/>
        </w:rPr>
        <w:t>/1</w:t>
      </w:r>
      <w:r w:rsidR="00223E51">
        <w:rPr>
          <w:rFonts w:ascii="Arial" w:hAnsi="Arial" w:cs="Arial"/>
        </w:rPr>
        <w:t>9</w:t>
      </w:r>
      <w:r>
        <w:rPr>
          <w:rFonts w:ascii="Arial" w:hAnsi="Arial" w:cs="Arial"/>
        </w:rPr>
        <w:t xml:space="preserve"> reported spends to update the regression. </w:t>
      </w:r>
    </w:p>
    <w:p w14:paraId="5954A7F9" w14:textId="77777777" w:rsidR="00947E12" w:rsidRDefault="00947E12" w:rsidP="00947E12">
      <w:pPr>
        <w:rPr>
          <w:rFonts w:ascii="Arial" w:hAnsi="Arial" w:cs="Arial"/>
        </w:rPr>
      </w:pPr>
    </w:p>
    <w:p w14:paraId="5954A7FA" w14:textId="77777777" w:rsidR="00947E12" w:rsidRDefault="00947E12" w:rsidP="00947E12">
      <w:pPr>
        <w:numPr>
          <w:ilvl w:val="0"/>
          <w:numId w:val="2"/>
        </w:numPr>
        <w:rPr>
          <w:rFonts w:ascii="Arial" w:hAnsi="Arial" w:cs="Arial"/>
        </w:rPr>
      </w:pPr>
      <w:r>
        <w:rPr>
          <w:rFonts w:ascii="Arial" w:hAnsi="Arial" w:cs="Arial"/>
        </w:rPr>
        <w:lastRenderedPageBreak/>
        <w:t>It has exactly the same layout as the ‘Forecast’ sheet and still runs off the data in the ‘Data’ sheet, so you do not need to add any extra data.</w:t>
      </w:r>
    </w:p>
    <w:p w14:paraId="5954A7FB" w14:textId="77777777" w:rsidR="00947E12" w:rsidRDefault="00947E12" w:rsidP="00947E12">
      <w:pPr>
        <w:rPr>
          <w:rFonts w:ascii="Arial" w:hAnsi="Arial" w:cs="Arial"/>
        </w:rPr>
      </w:pPr>
    </w:p>
    <w:p w14:paraId="5954A7FC" w14:textId="0B5DF506" w:rsidR="00947E12" w:rsidRDefault="00947E12" w:rsidP="00947E12">
      <w:pPr>
        <w:numPr>
          <w:ilvl w:val="0"/>
          <w:numId w:val="2"/>
        </w:numPr>
        <w:rPr>
          <w:rFonts w:ascii="Arial" w:hAnsi="Arial" w:cs="Arial"/>
        </w:rPr>
      </w:pPr>
      <w:r>
        <w:rPr>
          <w:rFonts w:ascii="Arial" w:hAnsi="Arial" w:cs="Arial"/>
        </w:rPr>
        <w:t xml:space="preserve">When you click the ‘Update regression for </w:t>
      </w:r>
      <w:r w:rsidRPr="00501CC0">
        <w:rPr>
          <w:rFonts w:ascii="Arial" w:hAnsi="Arial" w:cs="Arial"/>
        </w:rPr>
        <w:t>new financial year taking into account most recent months</w:t>
      </w:r>
      <w:r>
        <w:rPr>
          <w:rFonts w:ascii="Arial" w:hAnsi="Arial" w:cs="Arial"/>
        </w:rPr>
        <w:t>’ button, it changes the layout of the monthly predicted spend and end of year forecast, shown in the example below.  As data fo</w:t>
      </w:r>
      <w:r w:rsidR="00C20C85">
        <w:rPr>
          <w:rFonts w:ascii="Arial" w:hAnsi="Arial" w:cs="Arial"/>
        </w:rPr>
        <w:t xml:space="preserve">r </w:t>
      </w:r>
      <w:r w:rsidR="000C62E7">
        <w:rPr>
          <w:rFonts w:ascii="Arial" w:hAnsi="Arial" w:cs="Arial"/>
        </w:rPr>
        <w:t>current year</w:t>
      </w:r>
      <w:r>
        <w:rPr>
          <w:rFonts w:ascii="Arial" w:hAnsi="Arial" w:cs="Arial"/>
        </w:rPr>
        <w:t xml:space="preserve"> is entered and the regression re-run, there is no predicted monthly spend as there is no need to forecast this month when the actual data is available.  </w:t>
      </w:r>
      <w:r w:rsidR="00C20C85">
        <w:rPr>
          <w:rFonts w:ascii="Arial" w:hAnsi="Arial" w:cs="Arial"/>
        </w:rPr>
        <w:t xml:space="preserve">Therefore, the further into </w:t>
      </w:r>
      <w:r w:rsidR="000C62E7">
        <w:rPr>
          <w:rFonts w:ascii="Arial" w:hAnsi="Arial" w:cs="Arial"/>
        </w:rPr>
        <w:t>the current year</w:t>
      </w:r>
      <w:r>
        <w:rPr>
          <w:rFonts w:ascii="Arial" w:hAnsi="Arial" w:cs="Arial"/>
        </w:rPr>
        <w:t>, the fewer predicted monthly spends are shown.</w:t>
      </w:r>
    </w:p>
    <w:p w14:paraId="5954A7FD" w14:textId="77777777" w:rsidR="00947E12" w:rsidRDefault="00947E12" w:rsidP="00947E12">
      <w:pPr>
        <w:rPr>
          <w:rFonts w:ascii="Arial" w:hAnsi="Arial" w:cs="Arial"/>
        </w:rPr>
      </w:pPr>
    </w:p>
    <w:p w14:paraId="5954A7FE" w14:textId="77777777" w:rsidR="00947E12" w:rsidRDefault="00947E12" w:rsidP="00947E12">
      <w:pPr>
        <w:rPr>
          <w:rFonts w:ascii="Arial" w:hAnsi="Arial" w:cs="Arial"/>
        </w:rPr>
      </w:pPr>
    </w:p>
    <w:tbl>
      <w:tblPr>
        <w:tblW w:w="7745" w:type="dxa"/>
        <w:tblInd w:w="290" w:type="dxa"/>
        <w:tblLook w:val="0000" w:firstRow="0" w:lastRow="0" w:firstColumn="0" w:lastColumn="0" w:noHBand="0" w:noVBand="0"/>
      </w:tblPr>
      <w:tblGrid>
        <w:gridCol w:w="1445"/>
        <w:gridCol w:w="1900"/>
        <w:gridCol w:w="283"/>
        <w:gridCol w:w="2137"/>
        <w:gridCol w:w="360"/>
        <w:gridCol w:w="1620"/>
      </w:tblGrid>
      <w:tr w:rsidR="00947E12" w:rsidRPr="00501CC0" w14:paraId="5954A805" w14:textId="77777777" w:rsidTr="00AE225A">
        <w:trPr>
          <w:trHeight w:val="510"/>
        </w:trPr>
        <w:tc>
          <w:tcPr>
            <w:tcW w:w="144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54A7FF" w14:textId="77777777" w:rsidR="00947E12" w:rsidRPr="00501CC0" w:rsidRDefault="00947E12" w:rsidP="00AE225A">
            <w:pPr>
              <w:rPr>
                <w:rFonts w:ascii="Arial" w:hAnsi="Arial" w:cs="Arial"/>
              </w:rPr>
            </w:pPr>
            <w:r w:rsidRPr="00501CC0">
              <w:rPr>
                <w:rFonts w:ascii="Arial" w:hAnsi="Arial" w:cs="Arial"/>
              </w:rPr>
              <w:t>Month</w:t>
            </w:r>
          </w:p>
        </w:tc>
        <w:tc>
          <w:tcPr>
            <w:tcW w:w="1900" w:type="dxa"/>
            <w:tcBorders>
              <w:top w:val="single" w:sz="4" w:space="0" w:color="auto"/>
              <w:left w:val="nil"/>
              <w:bottom w:val="single" w:sz="4" w:space="0" w:color="auto"/>
              <w:right w:val="single" w:sz="4" w:space="0" w:color="auto"/>
            </w:tcBorders>
            <w:shd w:val="clear" w:color="auto" w:fill="FFFFFF"/>
            <w:vAlign w:val="bottom"/>
          </w:tcPr>
          <w:p w14:paraId="5954A800" w14:textId="77777777" w:rsidR="00947E12" w:rsidRPr="00501CC0" w:rsidRDefault="00947E12" w:rsidP="00AE225A">
            <w:pPr>
              <w:rPr>
                <w:rFonts w:ascii="Arial" w:hAnsi="Arial" w:cs="Arial"/>
              </w:rPr>
            </w:pPr>
            <w:r w:rsidRPr="00501CC0">
              <w:rPr>
                <w:rFonts w:ascii="Arial" w:hAnsi="Arial" w:cs="Arial"/>
              </w:rPr>
              <w:t>Actual monthly spend (£)</w:t>
            </w:r>
          </w:p>
        </w:tc>
        <w:tc>
          <w:tcPr>
            <w:tcW w:w="283" w:type="dxa"/>
            <w:tcBorders>
              <w:top w:val="nil"/>
              <w:left w:val="nil"/>
              <w:bottom w:val="nil"/>
              <w:right w:val="nil"/>
            </w:tcBorders>
            <w:shd w:val="clear" w:color="auto" w:fill="FFFFFF"/>
            <w:vAlign w:val="bottom"/>
          </w:tcPr>
          <w:p w14:paraId="5954A801"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single" w:sz="4" w:space="0" w:color="auto"/>
              <w:left w:val="single" w:sz="4" w:space="0" w:color="auto"/>
              <w:bottom w:val="single" w:sz="4" w:space="0" w:color="auto"/>
              <w:right w:val="single" w:sz="4" w:space="0" w:color="auto"/>
            </w:tcBorders>
            <w:shd w:val="clear" w:color="auto" w:fill="FFFFFF"/>
            <w:vAlign w:val="bottom"/>
          </w:tcPr>
          <w:p w14:paraId="5954A802" w14:textId="77777777" w:rsidR="00947E12" w:rsidRPr="00501CC0" w:rsidRDefault="00947E12" w:rsidP="00AE225A">
            <w:pPr>
              <w:rPr>
                <w:rFonts w:ascii="Arial" w:hAnsi="Arial" w:cs="Arial"/>
              </w:rPr>
            </w:pPr>
            <w:r w:rsidRPr="00501CC0">
              <w:rPr>
                <w:rFonts w:ascii="Arial" w:hAnsi="Arial" w:cs="Arial"/>
              </w:rPr>
              <w:t>Predicted monthly spend (£)</w:t>
            </w:r>
          </w:p>
        </w:tc>
        <w:tc>
          <w:tcPr>
            <w:tcW w:w="360" w:type="dxa"/>
            <w:tcBorders>
              <w:top w:val="nil"/>
              <w:left w:val="nil"/>
              <w:bottom w:val="nil"/>
              <w:right w:val="nil"/>
            </w:tcBorders>
            <w:shd w:val="clear" w:color="auto" w:fill="FFFFFF"/>
            <w:vAlign w:val="bottom"/>
          </w:tcPr>
          <w:p w14:paraId="5954A803"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bottom"/>
          </w:tcPr>
          <w:p w14:paraId="5954A804" w14:textId="77777777" w:rsidR="00947E12" w:rsidRPr="00501CC0" w:rsidRDefault="00947E12" w:rsidP="00AE225A">
            <w:pPr>
              <w:rPr>
                <w:rFonts w:ascii="Arial" w:hAnsi="Arial" w:cs="Arial"/>
              </w:rPr>
            </w:pPr>
            <w:r w:rsidRPr="00501CC0">
              <w:rPr>
                <w:rFonts w:ascii="Arial" w:hAnsi="Arial" w:cs="Arial"/>
              </w:rPr>
              <w:t>End of year forecast (£)</w:t>
            </w:r>
          </w:p>
        </w:tc>
      </w:tr>
      <w:tr w:rsidR="00947E12" w:rsidRPr="00501CC0" w14:paraId="5954A80C"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06" w14:textId="77777777" w:rsidR="00947E12" w:rsidRPr="00501CC0" w:rsidRDefault="00947E12" w:rsidP="00AE225A">
            <w:pPr>
              <w:rPr>
                <w:rFonts w:ascii="Arial" w:hAnsi="Arial" w:cs="Arial"/>
              </w:rPr>
            </w:pPr>
            <w:r w:rsidRPr="00501CC0">
              <w:rPr>
                <w:rFonts w:ascii="Arial" w:hAnsi="Arial" w:cs="Arial"/>
              </w:rPr>
              <w:t>April</w:t>
            </w:r>
          </w:p>
        </w:tc>
        <w:tc>
          <w:tcPr>
            <w:tcW w:w="1900" w:type="dxa"/>
            <w:tcBorders>
              <w:top w:val="nil"/>
              <w:left w:val="nil"/>
              <w:bottom w:val="single" w:sz="4" w:space="0" w:color="C0C0C0"/>
              <w:right w:val="single" w:sz="4" w:space="0" w:color="auto"/>
            </w:tcBorders>
            <w:shd w:val="clear" w:color="auto" w:fill="FFFFFF"/>
            <w:noWrap/>
            <w:vAlign w:val="bottom"/>
          </w:tcPr>
          <w:p w14:paraId="5954A807" w14:textId="77777777" w:rsidR="00947E12" w:rsidRPr="00501CC0" w:rsidRDefault="00947E12" w:rsidP="00AE225A">
            <w:pPr>
              <w:jc w:val="center"/>
              <w:rPr>
                <w:rFonts w:ascii="Arial" w:hAnsi="Arial" w:cs="Arial"/>
              </w:rPr>
            </w:pPr>
            <w:r w:rsidRPr="00501CC0">
              <w:rPr>
                <w:rFonts w:ascii="Arial" w:hAnsi="Arial" w:cs="Arial"/>
              </w:rPr>
              <w:t>526,249</w:t>
            </w:r>
          </w:p>
        </w:tc>
        <w:tc>
          <w:tcPr>
            <w:tcW w:w="283" w:type="dxa"/>
            <w:tcBorders>
              <w:top w:val="nil"/>
              <w:left w:val="nil"/>
              <w:bottom w:val="nil"/>
              <w:right w:val="nil"/>
            </w:tcBorders>
            <w:shd w:val="clear" w:color="auto" w:fill="FFFFFF"/>
            <w:noWrap/>
            <w:vAlign w:val="bottom"/>
          </w:tcPr>
          <w:p w14:paraId="5954A808"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09" w14:textId="77777777" w:rsidR="00947E12" w:rsidRPr="00501CC0" w:rsidRDefault="00947E12" w:rsidP="00AE225A">
            <w:pPr>
              <w:rPr>
                <w:rFonts w:ascii="Arial" w:hAnsi="Arial" w:cs="Arial"/>
              </w:rPr>
            </w:pPr>
            <w:r w:rsidRPr="00501CC0">
              <w:rPr>
                <w:rFonts w:ascii="Arial" w:hAnsi="Arial" w:cs="Arial"/>
              </w:rPr>
              <w:t xml:space="preserve">  </w:t>
            </w:r>
          </w:p>
        </w:tc>
        <w:tc>
          <w:tcPr>
            <w:tcW w:w="360" w:type="dxa"/>
            <w:tcBorders>
              <w:top w:val="nil"/>
              <w:left w:val="nil"/>
              <w:bottom w:val="nil"/>
              <w:right w:val="nil"/>
            </w:tcBorders>
            <w:shd w:val="clear" w:color="auto" w:fill="FFFFFF"/>
            <w:noWrap/>
            <w:vAlign w:val="bottom"/>
          </w:tcPr>
          <w:p w14:paraId="5954A80A"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0B" w14:textId="77777777" w:rsidR="00947E12" w:rsidRPr="00501CC0" w:rsidRDefault="00947E12" w:rsidP="00AE225A">
            <w:pPr>
              <w:jc w:val="center"/>
              <w:rPr>
                <w:rFonts w:ascii="Arial" w:hAnsi="Arial" w:cs="Arial"/>
              </w:rPr>
            </w:pPr>
            <w:r>
              <w:rPr>
                <w:rFonts w:ascii="Arial" w:hAnsi="Arial" w:cs="Arial"/>
              </w:rPr>
              <w:t>7,118,282</w:t>
            </w:r>
          </w:p>
        </w:tc>
      </w:tr>
      <w:tr w:rsidR="00947E12" w:rsidRPr="00501CC0" w14:paraId="5954A813"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0D" w14:textId="77777777" w:rsidR="00947E12" w:rsidRPr="00501CC0" w:rsidRDefault="00947E12" w:rsidP="00AE225A">
            <w:pPr>
              <w:rPr>
                <w:rFonts w:ascii="Arial" w:hAnsi="Arial" w:cs="Arial"/>
              </w:rPr>
            </w:pPr>
            <w:r w:rsidRPr="00501CC0">
              <w:rPr>
                <w:rFonts w:ascii="Arial" w:hAnsi="Arial" w:cs="Arial"/>
              </w:rPr>
              <w:t>May</w:t>
            </w:r>
          </w:p>
        </w:tc>
        <w:tc>
          <w:tcPr>
            <w:tcW w:w="1900" w:type="dxa"/>
            <w:tcBorders>
              <w:top w:val="nil"/>
              <w:left w:val="nil"/>
              <w:bottom w:val="single" w:sz="4" w:space="0" w:color="C0C0C0"/>
              <w:right w:val="single" w:sz="4" w:space="0" w:color="auto"/>
            </w:tcBorders>
            <w:shd w:val="clear" w:color="auto" w:fill="FFFFFF"/>
            <w:noWrap/>
            <w:vAlign w:val="bottom"/>
          </w:tcPr>
          <w:p w14:paraId="5954A80E" w14:textId="77777777" w:rsidR="00947E12" w:rsidRPr="00501CC0" w:rsidRDefault="00947E12" w:rsidP="00AE225A">
            <w:pPr>
              <w:jc w:val="center"/>
              <w:rPr>
                <w:rFonts w:ascii="Arial" w:hAnsi="Arial" w:cs="Arial"/>
              </w:rPr>
            </w:pPr>
            <w:r w:rsidRPr="00501CC0">
              <w:rPr>
                <w:rFonts w:ascii="Arial" w:hAnsi="Arial" w:cs="Arial"/>
              </w:rPr>
              <w:t>587,436</w:t>
            </w:r>
          </w:p>
        </w:tc>
        <w:tc>
          <w:tcPr>
            <w:tcW w:w="283" w:type="dxa"/>
            <w:tcBorders>
              <w:top w:val="nil"/>
              <w:left w:val="nil"/>
              <w:bottom w:val="nil"/>
              <w:right w:val="nil"/>
            </w:tcBorders>
            <w:shd w:val="clear" w:color="auto" w:fill="FFFFFF"/>
            <w:noWrap/>
            <w:vAlign w:val="bottom"/>
          </w:tcPr>
          <w:p w14:paraId="5954A80F"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10" w14:textId="77777777" w:rsidR="00947E12" w:rsidRPr="00501CC0" w:rsidRDefault="00947E12" w:rsidP="00AE225A">
            <w:pPr>
              <w:rPr>
                <w:rFonts w:ascii="Arial" w:hAnsi="Arial" w:cs="Arial"/>
              </w:rPr>
            </w:pPr>
            <w:r w:rsidRPr="00501CC0">
              <w:rPr>
                <w:rFonts w:ascii="Arial" w:hAnsi="Arial" w:cs="Arial"/>
              </w:rPr>
              <w:t xml:space="preserve">  </w:t>
            </w:r>
          </w:p>
        </w:tc>
        <w:tc>
          <w:tcPr>
            <w:tcW w:w="360" w:type="dxa"/>
            <w:tcBorders>
              <w:top w:val="nil"/>
              <w:left w:val="nil"/>
              <w:bottom w:val="nil"/>
              <w:right w:val="nil"/>
            </w:tcBorders>
            <w:shd w:val="clear" w:color="auto" w:fill="FFFFFF"/>
            <w:noWrap/>
            <w:vAlign w:val="bottom"/>
          </w:tcPr>
          <w:p w14:paraId="5954A811"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12" w14:textId="77777777" w:rsidR="00947E12" w:rsidRPr="00501CC0" w:rsidRDefault="00947E12" w:rsidP="00AE225A">
            <w:pPr>
              <w:jc w:val="center"/>
              <w:rPr>
                <w:rFonts w:ascii="Arial" w:hAnsi="Arial" w:cs="Arial"/>
              </w:rPr>
            </w:pPr>
            <w:r>
              <w:rPr>
                <w:rFonts w:ascii="Arial" w:hAnsi="Arial" w:cs="Arial"/>
              </w:rPr>
              <w:t>7,107,573</w:t>
            </w:r>
          </w:p>
        </w:tc>
      </w:tr>
      <w:tr w:rsidR="00947E12" w:rsidRPr="00501CC0" w14:paraId="5954A81A"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14" w14:textId="77777777" w:rsidR="00947E12" w:rsidRPr="00501CC0" w:rsidRDefault="00947E12" w:rsidP="00AE225A">
            <w:pPr>
              <w:rPr>
                <w:rFonts w:ascii="Arial" w:hAnsi="Arial" w:cs="Arial"/>
              </w:rPr>
            </w:pPr>
            <w:r w:rsidRPr="00501CC0">
              <w:rPr>
                <w:rFonts w:ascii="Arial" w:hAnsi="Arial" w:cs="Arial"/>
              </w:rPr>
              <w:t>June</w:t>
            </w:r>
          </w:p>
        </w:tc>
        <w:tc>
          <w:tcPr>
            <w:tcW w:w="1900" w:type="dxa"/>
            <w:tcBorders>
              <w:top w:val="nil"/>
              <w:left w:val="nil"/>
              <w:bottom w:val="single" w:sz="4" w:space="0" w:color="C0C0C0"/>
              <w:right w:val="single" w:sz="4" w:space="0" w:color="auto"/>
            </w:tcBorders>
            <w:shd w:val="clear" w:color="auto" w:fill="FFFFFF"/>
            <w:noWrap/>
            <w:vAlign w:val="bottom"/>
          </w:tcPr>
          <w:p w14:paraId="5954A815"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16"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17" w14:textId="77777777" w:rsidR="00947E12" w:rsidRPr="00501CC0" w:rsidRDefault="00947E12" w:rsidP="00AE225A">
            <w:pPr>
              <w:jc w:val="center"/>
              <w:rPr>
                <w:rFonts w:ascii="Arial" w:hAnsi="Arial" w:cs="Arial"/>
              </w:rPr>
            </w:pPr>
            <w:r w:rsidRPr="00501CC0">
              <w:rPr>
                <w:rFonts w:ascii="Arial" w:hAnsi="Arial" w:cs="Arial"/>
              </w:rPr>
              <w:t>546,522</w:t>
            </w:r>
          </w:p>
        </w:tc>
        <w:tc>
          <w:tcPr>
            <w:tcW w:w="360" w:type="dxa"/>
            <w:tcBorders>
              <w:top w:val="nil"/>
              <w:left w:val="nil"/>
              <w:bottom w:val="nil"/>
              <w:right w:val="nil"/>
            </w:tcBorders>
            <w:shd w:val="clear" w:color="auto" w:fill="FFFFFF"/>
            <w:noWrap/>
            <w:vAlign w:val="bottom"/>
          </w:tcPr>
          <w:p w14:paraId="5954A818"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19"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21"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1B" w14:textId="77777777" w:rsidR="00947E12" w:rsidRPr="00501CC0" w:rsidRDefault="00947E12" w:rsidP="00AE225A">
            <w:pPr>
              <w:rPr>
                <w:rFonts w:ascii="Arial" w:hAnsi="Arial" w:cs="Arial"/>
              </w:rPr>
            </w:pPr>
            <w:r w:rsidRPr="00501CC0">
              <w:rPr>
                <w:rFonts w:ascii="Arial" w:hAnsi="Arial" w:cs="Arial"/>
              </w:rPr>
              <w:t>July</w:t>
            </w:r>
          </w:p>
        </w:tc>
        <w:tc>
          <w:tcPr>
            <w:tcW w:w="1900" w:type="dxa"/>
            <w:tcBorders>
              <w:top w:val="nil"/>
              <w:left w:val="nil"/>
              <w:bottom w:val="single" w:sz="4" w:space="0" w:color="C0C0C0"/>
              <w:right w:val="single" w:sz="4" w:space="0" w:color="auto"/>
            </w:tcBorders>
            <w:shd w:val="clear" w:color="auto" w:fill="FFFFFF"/>
            <w:noWrap/>
            <w:vAlign w:val="bottom"/>
          </w:tcPr>
          <w:p w14:paraId="5954A81C"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1D"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1E" w14:textId="77777777" w:rsidR="00947E12" w:rsidRPr="00501CC0" w:rsidRDefault="00947E12" w:rsidP="00AE225A">
            <w:pPr>
              <w:jc w:val="center"/>
              <w:rPr>
                <w:rFonts w:ascii="Arial" w:hAnsi="Arial" w:cs="Arial"/>
              </w:rPr>
            </w:pPr>
            <w:r w:rsidRPr="00501CC0">
              <w:rPr>
                <w:rFonts w:ascii="Arial" w:hAnsi="Arial" w:cs="Arial"/>
              </w:rPr>
              <w:t>668,752</w:t>
            </w:r>
          </w:p>
        </w:tc>
        <w:tc>
          <w:tcPr>
            <w:tcW w:w="360" w:type="dxa"/>
            <w:tcBorders>
              <w:top w:val="nil"/>
              <w:left w:val="nil"/>
              <w:bottom w:val="nil"/>
              <w:right w:val="nil"/>
            </w:tcBorders>
            <w:shd w:val="clear" w:color="auto" w:fill="FFFFFF"/>
            <w:noWrap/>
            <w:vAlign w:val="bottom"/>
          </w:tcPr>
          <w:p w14:paraId="5954A81F"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20"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28"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22" w14:textId="77777777" w:rsidR="00947E12" w:rsidRPr="00501CC0" w:rsidRDefault="00947E12" w:rsidP="00AE225A">
            <w:pPr>
              <w:rPr>
                <w:rFonts w:ascii="Arial" w:hAnsi="Arial" w:cs="Arial"/>
              </w:rPr>
            </w:pPr>
            <w:r w:rsidRPr="00501CC0">
              <w:rPr>
                <w:rFonts w:ascii="Arial" w:hAnsi="Arial" w:cs="Arial"/>
              </w:rPr>
              <w:t>August</w:t>
            </w:r>
          </w:p>
        </w:tc>
        <w:tc>
          <w:tcPr>
            <w:tcW w:w="1900" w:type="dxa"/>
            <w:tcBorders>
              <w:top w:val="nil"/>
              <w:left w:val="nil"/>
              <w:bottom w:val="single" w:sz="4" w:space="0" w:color="C0C0C0"/>
              <w:right w:val="single" w:sz="4" w:space="0" w:color="auto"/>
            </w:tcBorders>
            <w:shd w:val="clear" w:color="auto" w:fill="FFFFFF"/>
            <w:noWrap/>
            <w:vAlign w:val="bottom"/>
          </w:tcPr>
          <w:p w14:paraId="5954A823"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24"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25" w14:textId="77777777" w:rsidR="00947E12" w:rsidRPr="00501CC0" w:rsidRDefault="00947E12" w:rsidP="00AE225A">
            <w:pPr>
              <w:jc w:val="center"/>
              <w:rPr>
                <w:rFonts w:ascii="Arial" w:hAnsi="Arial" w:cs="Arial"/>
              </w:rPr>
            </w:pPr>
            <w:r w:rsidRPr="00501CC0">
              <w:rPr>
                <w:rFonts w:ascii="Arial" w:hAnsi="Arial" w:cs="Arial"/>
              </w:rPr>
              <w:t>633,213</w:t>
            </w:r>
          </w:p>
        </w:tc>
        <w:tc>
          <w:tcPr>
            <w:tcW w:w="360" w:type="dxa"/>
            <w:tcBorders>
              <w:top w:val="nil"/>
              <w:left w:val="nil"/>
              <w:bottom w:val="nil"/>
              <w:right w:val="nil"/>
            </w:tcBorders>
            <w:shd w:val="clear" w:color="auto" w:fill="FFFFFF"/>
            <w:noWrap/>
            <w:vAlign w:val="bottom"/>
          </w:tcPr>
          <w:p w14:paraId="5954A826"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27"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2F"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29" w14:textId="77777777" w:rsidR="00947E12" w:rsidRPr="00501CC0" w:rsidRDefault="00947E12" w:rsidP="00AE225A">
            <w:pPr>
              <w:rPr>
                <w:rFonts w:ascii="Arial" w:hAnsi="Arial" w:cs="Arial"/>
              </w:rPr>
            </w:pPr>
            <w:r w:rsidRPr="00501CC0">
              <w:rPr>
                <w:rFonts w:ascii="Arial" w:hAnsi="Arial" w:cs="Arial"/>
              </w:rPr>
              <w:t>September</w:t>
            </w:r>
          </w:p>
        </w:tc>
        <w:tc>
          <w:tcPr>
            <w:tcW w:w="1900" w:type="dxa"/>
            <w:tcBorders>
              <w:top w:val="nil"/>
              <w:left w:val="nil"/>
              <w:bottom w:val="single" w:sz="4" w:space="0" w:color="C0C0C0"/>
              <w:right w:val="single" w:sz="4" w:space="0" w:color="auto"/>
            </w:tcBorders>
            <w:shd w:val="clear" w:color="auto" w:fill="FFFFFF"/>
            <w:noWrap/>
            <w:vAlign w:val="bottom"/>
          </w:tcPr>
          <w:p w14:paraId="5954A82A"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2B"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2C" w14:textId="77777777" w:rsidR="00947E12" w:rsidRPr="00501CC0" w:rsidRDefault="00947E12" w:rsidP="00AE225A">
            <w:pPr>
              <w:jc w:val="center"/>
              <w:rPr>
                <w:rFonts w:ascii="Arial" w:hAnsi="Arial" w:cs="Arial"/>
              </w:rPr>
            </w:pPr>
            <w:r w:rsidRPr="00501CC0">
              <w:rPr>
                <w:rFonts w:ascii="Arial" w:hAnsi="Arial" w:cs="Arial"/>
              </w:rPr>
              <w:t>557,600</w:t>
            </w:r>
          </w:p>
        </w:tc>
        <w:tc>
          <w:tcPr>
            <w:tcW w:w="360" w:type="dxa"/>
            <w:tcBorders>
              <w:top w:val="nil"/>
              <w:left w:val="nil"/>
              <w:bottom w:val="nil"/>
              <w:right w:val="nil"/>
            </w:tcBorders>
            <w:shd w:val="clear" w:color="auto" w:fill="FFFFFF"/>
            <w:noWrap/>
            <w:vAlign w:val="bottom"/>
          </w:tcPr>
          <w:p w14:paraId="5954A82D"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2E"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36"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30" w14:textId="77777777" w:rsidR="00947E12" w:rsidRPr="00501CC0" w:rsidRDefault="00947E12" w:rsidP="00AE225A">
            <w:pPr>
              <w:rPr>
                <w:rFonts w:ascii="Arial" w:hAnsi="Arial" w:cs="Arial"/>
              </w:rPr>
            </w:pPr>
            <w:r w:rsidRPr="00501CC0">
              <w:rPr>
                <w:rFonts w:ascii="Arial" w:hAnsi="Arial" w:cs="Arial"/>
              </w:rPr>
              <w:t>October</w:t>
            </w:r>
          </w:p>
        </w:tc>
        <w:tc>
          <w:tcPr>
            <w:tcW w:w="1900" w:type="dxa"/>
            <w:tcBorders>
              <w:top w:val="nil"/>
              <w:left w:val="nil"/>
              <w:bottom w:val="single" w:sz="4" w:space="0" w:color="C0C0C0"/>
              <w:right w:val="single" w:sz="4" w:space="0" w:color="auto"/>
            </w:tcBorders>
            <w:shd w:val="clear" w:color="auto" w:fill="FFFFFF"/>
            <w:noWrap/>
            <w:vAlign w:val="bottom"/>
          </w:tcPr>
          <w:p w14:paraId="5954A831"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32"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33" w14:textId="77777777" w:rsidR="00947E12" w:rsidRPr="00501CC0" w:rsidRDefault="00947E12" w:rsidP="00AE225A">
            <w:pPr>
              <w:jc w:val="center"/>
              <w:rPr>
                <w:rFonts w:ascii="Arial" w:hAnsi="Arial" w:cs="Arial"/>
              </w:rPr>
            </w:pPr>
            <w:r w:rsidRPr="00501CC0">
              <w:rPr>
                <w:rFonts w:ascii="Arial" w:hAnsi="Arial" w:cs="Arial"/>
              </w:rPr>
              <w:t>613,139</w:t>
            </w:r>
          </w:p>
        </w:tc>
        <w:tc>
          <w:tcPr>
            <w:tcW w:w="360" w:type="dxa"/>
            <w:tcBorders>
              <w:top w:val="nil"/>
              <w:left w:val="nil"/>
              <w:bottom w:val="nil"/>
              <w:right w:val="nil"/>
            </w:tcBorders>
            <w:shd w:val="clear" w:color="auto" w:fill="FFFFFF"/>
            <w:noWrap/>
            <w:vAlign w:val="bottom"/>
          </w:tcPr>
          <w:p w14:paraId="5954A834"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35"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3D"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37" w14:textId="77777777" w:rsidR="00947E12" w:rsidRPr="00501CC0" w:rsidRDefault="00947E12" w:rsidP="00AE225A">
            <w:pPr>
              <w:rPr>
                <w:rFonts w:ascii="Arial" w:hAnsi="Arial" w:cs="Arial"/>
              </w:rPr>
            </w:pPr>
            <w:r w:rsidRPr="00501CC0">
              <w:rPr>
                <w:rFonts w:ascii="Arial" w:hAnsi="Arial" w:cs="Arial"/>
              </w:rPr>
              <w:t>November</w:t>
            </w:r>
          </w:p>
        </w:tc>
        <w:tc>
          <w:tcPr>
            <w:tcW w:w="1900" w:type="dxa"/>
            <w:tcBorders>
              <w:top w:val="nil"/>
              <w:left w:val="nil"/>
              <w:bottom w:val="single" w:sz="4" w:space="0" w:color="C0C0C0"/>
              <w:right w:val="single" w:sz="4" w:space="0" w:color="auto"/>
            </w:tcBorders>
            <w:shd w:val="clear" w:color="auto" w:fill="FFFFFF"/>
            <w:noWrap/>
            <w:vAlign w:val="bottom"/>
          </w:tcPr>
          <w:p w14:paraId="5954A838"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39"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3A" w14:textId="77777777" w:rsidR="00947E12" w:rsidRPr="00501CC0" w:rsidRDefault="00947E12" w:rsidP="00AE225A">
            <w:pPr>
              <w:jc w:val="center"/>
              <w:rPr>
                <w:rFonts w:ascii="Arial" w:hAnsi="Arial" w:cs="Arial"/>
              </w:rPr>
            </w:pPr>
            <w:r w:rsidRPr="00501CC0">
              <w:rPr>
                <w:rFonts w:ascii="Arial" w:hAnsi="Arial" w:cs="Arial"/>
              </w:rPr>
              <w:t>579,830</w:t>
            </w:r>
          </w:p>
        </w:tc>
        <w:tc>
          <w:tcPr>
            <w:tcW w:w="360" w:type="dxa"/>
            <w:tcBorders>
              <w:top w:val="nil"/>
              <w:left w:val="nil"/>
              <w:bottom w:val="nil"/>
              <w:right w:val="nil"/>
            </w:tcBorders>
            <w:shd w:val="clear" w:color="auto" w:fill="FFFFFF"/>
            <w:noWrap/>
            <w:vAlign w:val="bottom"/>
          </w:tcPr>
          <w:p w14:paraId="5954A83B"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3C"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44"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3E" w14:textId="77777777" w:rsidR="00947E12" w:rsidRPr="00501CC0" w:rsidRDefault="00947E12" w:rsidP="00AE225A">
            <w:pPr>
              <w:rPr>
                <w:rFonts w:ascii="Arial" w:hAnsi="Arial" w:cs="Arial"/>
              </w:rPr>
            </w:pPr>
            <w:r w:rsidRPr="00501CC0">
              <w:rPr>
                <w:rFonts w:ascii="Arial" w:hAnsi="Arial" w:cs="Arial"/>
              </w:rPr>
              <w:t>December</w:t>
            </w:r>
          </w:p>
        </w:tc>
        <w:tc>
          <w:tcPr>
            <w:tcW w:w="1900" w:type="dxa"/>
            <w:tcBorders>
              <w:top w:val="nil"/>
              <w:left w:val="nil"/>
              <w:bottom w:val="single" w:sz="4" w:space="0" w:color="C0C0C0"/>
              <w:right w:val="single" w:sz="4" w:space="0" w:color="auto"/>
            </w:tcBorders>
            <w:shd w:val="clear" w:color="auto" w:fill="FFFFFF"/>
            <w:noWrap/>
            <w:vAlign w:val="bottom"/>
          </w:tcPr>
          <w:p w14:paraId="5954A83F"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40"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41" w14:textId="77777777" w:rsidR="00947E12" w:rsidRPr="00501CC0" w:rsidRDefault="00947E12" w:rsidP="00AE225A">
            <w:pPr>
              <w:jc w:val="center"/>
              <w:rPr>
                <w:rFonts w:ascii="Arial" w:hAnsi="Arial" w:cs="Arial"/>
              </w:rPr>
            </w:pPr>
            <w:r w:rsidRPr="00501CC0">
              <w:rPr>
                <w:rFonts w:ascii="Arial" w:hAnsi="Arial" w:cs="Arial"/>
              </w:rPr>
              <w:t>597,497</w:t>
            </w:r>
          </w:p>
        </w:tc>
        <w:tc>
          <w:tcPr>
            <w:tcW w:w="360" w:type="dxa"/>
            <w:tcBorders>
              <w:top w:val="nil"/>
              <w:left w:val="nil"/>
              <w:bottom w:val="nil"/>
              <w:right w:val="nil"/>
            </w:tcBorders>
            <w:shd w:val="clear" w:color="auto" w:fill="FFFFFF"/>
            <w:noWrap/>
            <w:vAlign w:val="bottom"/>
          </w:tcPr>
          <w:p w14:paraId="5954A842"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43"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4B"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45" w14:textId="77777777" w:rsidR="00947E12" w:rsidRPr="00501CC0" w:rsidRDefault="00947E12" w:rsidP="00AE225A">
            <w:pPr>
              <w:rPr>
                <w:rFonts w:ascii="Arial" w:hAnsi="Arial" w:cs="Arial"/>
              </w:rPr>
            </w:pPr>
            <w:r w:rsidRPr="00501CC0">
              <w:rPr>
                <w:rFonts w:ascii="Arial" w:hAnsi="Arial" w:cs="Arial"/>
              </w:rPr>
              <w:t>January</w:t>
            </w:r>
          </w:p>
        </w:tc>
        <w:tc>
          <w:tcPr>
            <w:tcW w:w="1900" w:type="dxa"/>
            <w:tcBorders>
              <w:top w:val="nil"/>
              <w:left w:val="nil"/>
              <w:bottom w:val="single" w:sz="4" w:space="0" w:color="C0C0C0"/>
              <w:right w:val="single" w:sz="4" w:space="0" w:color="auto"/>
            </w:tcBorders>
            <w:shd w:val="clear" w:color="auto" w:fill="FFFFFF"/>
            <w:noWrap/>
            <w:vAlign w:val="bottom"/>
          </w:tcPr>
          <w:p w14:paraId="5954A846"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47"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48" w14:textId="77777777" w:rsidR="00947E12" w:rsidRPr="00501CC0" w:rsidRDefault="00947E12" w:rsidP="00AE225A">
            <w:pPr>
              <w:jc w:val="center"/>
              <w:rPr>
                <w:rFonts w:ascii="Arial" w:hAnsi="Arial" w:cs="Arial"/>
              </w:rPr>
            </w:pPr>
            <w:r w:rsidRPr="00501CC0">
              <w:rPr>
                <w:rFonts w:ascii="Arial" w:hAnsi="Arial" w:cs="Arial"/>
              </w:rPr>
              <w:t>602,061</w:t>
            </w:r>
          </w:p>
        </w:tc>
        <w:tc>
          <w:tcPr>
            <w:tcW w:w="360" w:type="dxa"/>
            <w:tcBorders>
              <w:top w:val="nil"/>
              <w:left w:val="nil"/>
              <w:bottom w:val="nil"/>
              <w:right w:val="nil"/>
            </w:tcBorders>
            <w:shd w:val="clear" w:color="auto" w:fill="FFFFFF"/>
            <w:noWrap/>
            <w:vAlign w:val="bottom"/>
          </w:tcPr>
          <w:p w14:paraId="5954A849"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4A"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52" w14:textId="77777777" w:rsidTr="00AE225A">
        <w:trPr>
          <w:trHeight w:val="255"/>
        </w:trPr>
        <w:tc>
          <w:tcPr>
            <w:tcW w:w="1445" w:type="dxa"/>
            <w:tcBorders>
              <w:top w:val="nil"/>
              <w:left w:val="single" w:sz="4" w:space="0" w:color="auto"/>
              <w:bottom w:val="single" w:sz="4" w:space="0" w:color="C0C0C0"/>
              <w:right w:val="single" w:sz="4" w:space="0" w:color="auto"/>
            </w:tcBorders>
            <w:shd w:val="clear" w:color="auto" w:fill="FFFFFF"/>
            <w:noWrap/>
            <w:vAlign w:val="bottom"/>
          </w:tcPr>
          <w:p w14:paraId="5954A84C" w14:textId="77777777" w:rsidR="00947E12" w:rsidRPr="00501CC0" w:rsidRDefault="00947E12" w:rsidP="00AE225A">
            <w:pPr>
              <w:rPr>
                <w:rFonts w:ascii="Arial" w:hAnsi="Arial" w:cs="Arial"/>
              </w:rPr>
            </w:pPr>
            <w:r w:rsidRPr="00501CC0">
              <w:rPr>
                <w:rFonts w:ascii="Arial" w:hAnsi="Arial" w:cs="Arial"/>
              </w:rPr>
              <w:t>February</w:t>
            </w:r>
          </w:p>
        </w:tc>
        <w:tc>
          <w:tcPr>
            <w:tcW w:w="1900" w:type="dxa"/>
            <w:tcBorders>
              <w:top w:val="nil"/>
              <w:left w:val="nil"/>
              <w:bottom w:val="single" w:sz="4" w:space="0" w:color="C0C0C0"/>
              <w:right w:val="single" w:sz="4" w:space="0" w:color="auto"/>
            </w:tcBorders>
            <w:shd w:val="clear" w:color="auto" w:fill="FFFFFF"/>
            <w:noWrap/>
            <w:vAlign w:val="bottom"/>
          </w:tcPr>
          <w:p w14:paraId="5954A84D"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4E"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C0C0C0"/>
              <w:right w:val="single" w:sz="4" w:space="0" w:color="auto"/>
            </w:tcBorders>
            <w:shd w:val="clear" w:color="auto" w:fill="FFFFFF"/>
            <w:noWrap/>
            <w:vAlign w:val="bottom"/>
          </w:tcPr>
          <w:p w14:paraId="5954A84F" w14:textId="77777777" w:rsidR="00947E12" w:rsidRPr="00501CC0" w:rsidRDefault="00947E12" w:rsidP="00AE225A">
            <w:pPr>
              <w:jc w:val="center"/>
              <w:rPr>
                <w:rFonts w:ascii="Arial" w:hAnsi="Arial" w:cs="Arial"/>
              </w:rPr>
            </w:pPr>
            <w:r w:rsidRPr="00501CC0">
              <w:rPr>
                <w:rFonts w:ascii="Arial" w:hAnsi="Arial" w:cs="Arial"/>
              </w:rPr>
              <w:t>630,589</w:t>
            </w:r>
          </w:p>
        </w:tc>
        <w:tc>
          <w:tcPr>
            <w:tcW w:w="360" w:type="dxa"/>
            <w:tcBorders>
              <w:top w:val="nil"/>
              <w:left w:val="nil"/>
              <w:bottom w:val="nil"/>
              <w:right w:val="nil"/>
            </w:tcBorders>
            <w:shd w:val="clear" w:color="auto" w:fill="FFFFFF"/>
            <w:noWrap/>
            <w:vAlign w:val="bottom"/>
          </w:tcPr>
          <w:p w14:paraId="5954A850"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C0C0C0"/>
              <w:right w:val="single" w:sz="4" w:space="0" w:color="auto"/>
            </w:tcBorders>
            <w:shd w:val="clear" w:color="auto" w:fill="FFFFFF"/>
            <w:noWrap/>
            <w:vAlign w:val="bottom"/>
          </w:tcPr>
          <w:p w14:paraId="5954A851" w14:textId="77777777" w:rsidR="00947E12" w:rsidRPr="00501CC0" w:rsidRDefault="00947E12" w:rsidP="00AE225A">
            <w:pPr>
              <w:rPr>
                <w:rFonts w:ascii="Arial" w:hAnsi="Arial" w:cs="Arial"/>
              </w:rPr>
            </w:pPr>
            <w:r w:rsidRPr="00501CC0">
              <w:rPr>
                <w:rFonts w:ascii="Arial" w:hAnsi="Arial" w:cs="Arial"/>
              </w:rPr>
              <w:t xml:space="preserve">  </w:t>
            </w:r>
          </w:p>
        </w:tc>
      </w:tr>
      <w:tr w:rsidR="00947E12" w:rsidRPr="00501CC0" w14:paraId="5954A859" w14:textId="77777777" w:rsidTr="00AE225A">
        <w:trPr>
          <w:trHeight w:val="255"/>
        </w:trPr>
        <w:tc>
          <w:tcPr>
            <w:tcW w:w="1445" w:type="dxa"/>
            <w:tcBorders>
              <w:top w:val="nil"/>
              <w:left w:val="single" w:sz="4" w:space="0" w:color="auto"/>
              <w:bottom w:val="single" w:sz="4" w:space="0" w:color="auto"/>
              <w:right w:val="single" w:sz="4" w:space="0" w:color="auto"/>
            </w:tcBorders>
            <w:shd w:val="clear" w:color="auto" w:fill="FFFFFF"/>
            <w:noWrap/>
            <w:vAlign w:val="bottom"/>
          </w:tcPr>
          <w:p w14:paraId="5954A853" w14:textId="77777777" w:rsidR="00947E12" w:rsidRPr="00501CC0" w:rsidRDefault="00947E12" w:rsidP="00AE225A">
            <w:pPr>
              <w:rPr>
                <w:rFonts w:ascii="Arial" w:hAnsi="Arial" w:cs="Arial"/>
              </w:rPr>
            </w:pPr>
            <w:r w:rsidRPr="00501CC0">
              <w:rPr>
                <w:rFonts w:ascii="Arial" w:hAnsi="Arial" w:cs="Arial"/>
              </w:rPr>
              <w:t>March</w:t>
            </w:r>
          </w:p>
        </w:tc>
        <w:tc>
          <w:tcPr>
            <w:tcW w:w="1900" w:type="dxa"/>
            <w:tcBorders>
              <w:top w:val="nil"/>
              <w:left w:val="nil"/>
              <w:bottom w:val="single" w:sz="4" w:space="0" w:color="auto"/>
              <w:right w:val="single" w:sz="4" w:space="0" w:color="auto"/>
            </w:tcBorders>
            <w:shd w:val="clear" w:color="auto" w:fill="FFFFFF"/>
            <w:noWrap/>
            <w:vAlign w:val="bottom"/>
          </w:tcPr>
          <w:p w14:paraId="5954A854" w14:textId="77777777" w:rsidR="00947E12" w:rsidRPr="00501CC0" w:rsidRDefault="00947E12" w:rsidP="00AE225A">
            <w:pPr>
              <w:rPr>
                <w:rFonts w:ascii="Arial" w:hAnsi="Arial" w:cs="Arial"/>
              </w:rPr>
            </w:pPr>
            <w:r w:rsidRPr="00501CC0">
              <w:rPr>
                <w:rFonts w:ascii="Arial" w:hAnsi="Arial" w:cs="Arial"/>
              </w:rPr>
              <w:t xml:space="preserve">  </w:t>
            </w:r>
          </w:p>
        </w:tc>
        <w:tc>
          <w:tcPr>
            <w:tcW w:w="283" w:type="dxa"/>
            <w:tcBorders>
              <w:top w:val="nil"/>
              <w:left w:val="nil"/>
              <w:bottom w:val="nil"/>
              <w:right w:val="nil"/>
            </w:tcBorders>
            <w:shd w:val="clear" w:color="auto" w:fill="FFFFFF"/>
            <w:noWrap/>
            <w:vAlign w:val="bottom"/>
          </w:tcPr>
          <w:p w14:paraId="5954A855" w14:textId="77777777" w:rsidR="00947E12" w:rsidRPr="00501CC0" w:rsidRDefault="00947E12" w:rsidP="00AE225A">
            <w:pPr>
              <w:rPr>
                <w:rFonts w:ascii="Arial" w:hAnsi="Arial" w:cs="Arial"/>
              </w:rPr>
            </w:pPr>
            <w:r w:rsidRPr="00501CC0">
              <w:rPr>
                <w:rFonts w:ascii="Arial" w:hAnsi="Arial" w:cs="Arial"/>
              </w:rPr>
              <w:t> </w:t>
            </w:r>
          </w:p>
        </w:tc>
        <w:tc>
          <w:tcPr>
            <w:tcW w:w="2137" w:type="dxa"/>
            <w:tcBorders>
              <w:top w:val="nil"/>
              <w:left w:val="single" w:sz="4" w:space="0" w:color="auto"/>
              <w:bottom w:val="single" w:sz="4" w:space="0" w:color="auto"/>
              <w:right w:val="single" w:sz="4" w:space="0" w:color="auto"/>
            </w:tcBorders>
            <w:shd w:val="clear" w:color="auto" w:fill="FFFFFF"/>
            <w:noWrap/>
            <w:vAlign w:val="bottom"/>
          </w:tcPr>
          <w:p w14:paraId="5954A856" w14:textId="77777777" w:rsidR="00947E12" w:rsidRPr="00501CC0" w:rsidRDefault="00947E12" w:rsidP="00AE225A">
            <w:pPr>
              <w:jc w:val="center"/>
              <w:rPr>
                <w:rFonts w:ascii="Arial" w:hAnsi="Arial" w:cs="Arial"/>
              </w:rPr>
            </w:pPr>
            <w:r w:rsidRPr="00501CC0">
              <w:rPr>
                <w:rFonts w:ascii="Arial" w:hAnsi="Arial" w:cs="Arial"/>
              </w:rPr>
              <w:t>564,685</w:t>
            </w:r>
          </w:p>
        </w:tc>
        <w:tc>
          <w:tcPr>
            <w:tcW w:w="360" w:type="dxa"/>
            <w:tcBorders>
              <w:top w:val="nil"/>
              <w:left w:val="nil"/>
              <w:bottom w:val="nil"/>
              <w:right w:val="nil"/>
            </w:tcBorders>
            <w:shd w:val="clear" w:color="auto" w:fill="FFFFFF"/>
            <w:noWrap/>
            <w:vAlign w:val="bottom"/>
          </w:tcPr>
          <w:p w14:paraId="5954A857" w14:textId="77777777" w:rsidR="00947E12" w:rsidRPr="00501CC0" w:rsidRDefault="00947E12" w:rsidP="00AE225A">
            <w:pPr>
              <w:rPr>
                <w:rFonts w:ascii="Arial" w:hAnsi="Arial" w:cs="Arial"/>
              </w:rPr>
            </w:pPr>
            <w:r w:rsidRPr="00501CC0">
              <w:rPr>
                <w:rFonts w:ascii="Arial" w:hAnsi="Arial" w:cs="Arial"/>
              </w:rPr>
              <w:t> </w:t>
            </w:r>
          </w:p>
        </w:tc>
        <w:tc>
          <w:tcPr>
            <w:tcW w:w="1620" w:type="dxa"/>
            <w:tcBorders>
              <w:top w:val="nil"/>
              <w:left w:val="single" w:sz="4" w:space="0" w:color="auto"/>
              <w:bottom w:val="single" w:sz="4" w:space="0" w:color="auto"/>
              <w:right w:val="single" w:sz="4" w:space="0" w:color="auto"/>
            </w:tcBorders>
            <w:shd w:val="clear" w:color="auto" w:fill="FFFFFF"/>
            <w:noWrap/>
            <w:vAlign w:val="bottom"/>
          </w:tcPr>
          <w:p w14:paraId="5954A858" w14:textId="77777777" w:rsidR="00947E12" w:rsidRPr="00501CC0" w:rsidRDefault="00947E12" w:rsidP="00AE225A">
            <w:pPr>
              <w:rPr>
                <w:rFonts w:ascii="Arial" w:hAnsi="Arial" w:cs="Arial"/>
              </w:rPr>
            </w:pPr>
            <w:r w:rsidRPr="00501CC0">
              <w:rPr>
                <w:rFonts w:ascii="Arial" w:hAnsi="Arial" w:cs="Arial"/>
              </w:rPr>
              <w:t> </w:t>
            </w:r>
          </w:p>
        </w:tc>
      </w:tr>
    </w:tbl>
    <w:p w14:paraId="5954A85A" w14:textId="77777777" w:rsidR="00947E12" w:rsidRPr="009D5FDA" w:rsidRDefault="00947E12" w:rsidP="00947E12">
      <w:pPr>
        <w:rPr>
          <w:rFonts w:ascii="Arial" w:hAnsi="Arial" w:cs="Arial"/>
          <w:i/>
        </w:rPr>
      </w:pPr>
      <w:r w:rsidRPr="009D5FDA">
        <w:rPr>
          <w:rFonts w:ascii="Arial" w:hAnsi="Arial" w:cs="Arial"/>
          <w:i/>
        </w:rPr>
        <w:t xml:space="preserve">Table </w:t>
      </w:r>
      <w:r>
        <w:rPr>
          <w:rFonts w:ascii="Arial" w:hAnsi="Arial" w:cs="Arial"/>
          <w:i/>
        </w:rPr>
        <w:t>4</w:t>
      </w:r>
      <w:r w:rsidRPr="009D5FDA">
        <w:rPr>
          <w:rFonts w:ascii="Arial" w:hAnsi="Arial" w:cs="Arial"/>
          <w:i/>
        </w:rPr>
        <w:t xml:space="preserve">: End of year </w:t>
      </w:r>
      <w:r>
        <w:rPr>
          <w:rFonts w:ascii="Arial" w:hAnsi="Arial" w:cs="Arial"/>
          <w:i/>
        </w:rPr>
        <w:t>‘F</w:t>
      </w:r>
      <w:r w:rsidRPr="009D5FDA">
        <w:rPr>
          <w:rFonts w:ascii="Arial" w:hAnsi="Arial" w:cs="Arial"/>
          <w:i/>
        </w:rPr>
        <w:t>orecast</w:t>
      </w:r>
      <w:r>
        <w:rPr>
          <w:rFonts w:ascii="Arial" w:hAnsi="Arial" w:cs="Arial"/>
          <w:i/>
        </w:rPr>
        <w:t xml:space="preserve"> updated’</w:t>
      </w:r>
      <w:r w:rsidRPr="009D5FDA">
        <w:rPr>
          <w:rFonts w:ascii="Arial" w:hAnsi="Arial" w:cs="Arial"/>
          <w:i/>
        </w:rPr>
        <w:t xml:space="preserve"> example</w:t>
      </w:r>
    </w:p>
    <w:p w14:paraId="5954A85B" w14:textId="77777777" w:rsidR="00947E12" w:rsidRPr="009D5FDA" w:rsidRDefault="00947E12" w:rsidP="00947E12">
      <w:pPr>
        <w:rPr>
          <w:rFonts w:ascii="Arial" w:hAnsi="Arial" w:cs="Arial"/>
        </w:rPr>
      </w:pPr>
    </w:p>
    <w:p w14:paraId="5954A85C" w14:textId="77777777" w:rsidR="00947E12" w:rsidRPr="009D5FDA" w:rsidRDefault="00947E12" w:rsidP="00947E12">
      <w:pPr>
        <w:rPr>
          <w:rFonts w:ascii="Arial" w:hAnsi="Arial" w:cs="Arial"/>
          <w:b/>
        </w:rPr>
      </w:pPr>
      <w:r w:rsidRPr="009D5FDA">
        <w:rPr>
          <w:rFonts w:ascii="Arial" w:hAnsi="Arial" w:cs="Arial"/>
          <w:b/>
        </w:rPr>
        <w:t>Possible errors when running the forecast</w:t>
      </w:r>
    </w:p>
    <w:p w14:paraId="5954A85D" w14:textId="77777777" w:rsidR="00947E12" w:rsidRPr="009D5FDA" w:rsidRDefault="00947E12" w:rsidP="00947E12">
      <w:pPr>
        <w:rPr>
          <w:rFonts w:ascii="Arial" w:hAnsi="Arial" w:cs="Arial"/>
          <w:b/>
        </w:rPr>
      </w:pPr>
    </w:p>
    <w:p w14:paraId="5954A85E" w14:textId="77777777" w:rsidR="00947E12" w:rsidRPr="009D5FDA" w:rsidRDefault="00947E12" w:rsidP="00947E12">
      <w:pPr>
        <w:rPr>
          <w:rFonts w:ascii="Arial" w:hAnsi="Arial" w:cs="Arial"/>
          <w:u w:val="single"/>
        </w:rPr>
      </w:pPr>
      <w:r w:rsidRPr="009D5FDA">
        <w:rPr>
          <w:rFonts w:ascii="Arial" w:hAnsi="Arial" w:cs="Arial"/>
          <w:u w:val="single"/>
        </w:rPr>
        <w:t>Missing data</w:t>
      </w:r>
    </w:p>
    <w:p w14:paraId="5954A85F" w14:textId="77777777" w:rsidR="00947E12" w:rsidRPr="009D5FDA" w:rsidRDefault="00947E12" w:rsidP="00947E12">
      <w:pPr>
        <w:rPr>
          <w:rFonts w:ascii="Arial" w:hAnsi="Arial" w:cs="Arial"/>
        </w:rPr>
      </w:pPr>
    </w:p>
    <w:p w14:paraId="5954A860" w14:textId="123097D1" w:rsidR="00947E12" w:rsidRDefault="00947E12" w:rsidP="00947E12">
      <w:pPr>
        <w:numPr>
          <w:ilvl w:val="0"/>
          <w:numId w:val="2"/>
        </w:numPr>
        <w:rPr>
          <w:rFonts w:ascii="Arial" w:hAnsi="Arial" w:cs="Arial"/>
        </w:rPr>
      </w:pPr>
      <w:r w:rsidRPr="009D5FDA">
        <w:rPr>
          <w:rFonts w:ascii="Arial" w:hAnsi="Arial" w:cs="Arial"/>
        </w:rPr>
        <w:t xml:space="preserve">If there </w:t>
      </w:r>
      <w:r>
        <w:rPr>
          <w:rFonts w:ascii="Arial" w:hAnsi="Arial" w:cs="Arial"/>
        </w:rPr>
        <w:t>are any</w:t>
      </w:r>
      <w:r w:rsidRPr="009D5FDA">
        <w:rPr>
          <w:rFonts w:ascii="Arial" w:hAnsi="Arial" w:cs="Arial"/>
        </w:rPr>
        <w:t xml:space="preserve"> yellow cell</w:t>
      </w:r>
      <w:r>
        <w:rPr>
          <w:rFonts w:ascii="Arial" w:hAnsi="Arial" w:cs="Arial"/>
        </w:rPr>
        <w:t>s</w:t>
      </w:r>
      <w:r w:rsidRPr="009D5FDA">
        <w:rPr>
          <w:rFonts w:ascii="Arial" w:hAnsi="Arial" w:cs="Arial"/>
        </w:rPr>
        <w:t xml:space="preserve"> left blank in </w:t>
      </w:r>
      <w:r>
        <w:rPr>
          <w:rFonts w:ascii="Arial" w:hAnsi="Arial" w:cs="Arial"/>
        </w:rPr>
        <w:t>columns 20</w:t>
      </w:r>
      <w:r w:rsidR="00AE225A">
        <w:rPr>
          <w:rFonts w:ascii="Arial" w:hAnsi="Arial" w:cs="Arial"/>
        </w:rPr>
        <w:t>1</w:t>
      </w:r>
      <w:r w:rsidR="00223E51">
        <w:rPr>
          <w:rFonts w:ascii="Arial" w:hAnsi="Arial" w:cs="Arial"/>
        </w:rPr>
        <w:t>3</w:t>
      </w:r>
      <w:r>
        <w:rPr>
          <w:rFonts w:ascii="Arial" w:hAnsi="Arial" w:cs="Arial"/>
        </w:rPr>
        <w:t>/</w:t>
      </w:r>
      <w:r w:rsidR="00C20C85">
        <w:rPr>
          <w:rFonts w:ascii="Arial" w:hAnsi="Arial" w:cs="Arial"/>
        </w:rPr>
        <w:t>1</w:t>
      </w:r>
      <w:r w:rsidR="00223E51">
        <w:rPr>
          <w:rFonts w:ascii="Arial" w:hAnsi="Arial" w:cs="Arial"/>
        </w:rPr>
        <w:t>4</w:t>
      </w:r>
      <w:r w:rsidRPr="009D5FDA">
        <w:rPr>
          <w:rFonts w:ascii="Arial" w:hAnsi="Arial" w:cs="Arial"/>
        </w:rPr>
        <w:t>-20</w:t>
      </w:r>
      <w:r w:rsidR="00C20C85">
        <w:rPr>
          <w:rFonts w:ascii="Arial" w:hAnsi="Arial" w:cs="Arial"/>
        </w:rPr>
        <w:t>1</w:t>
      </w:r>
      <w:r w:rsidR="00223E51">
        <w:rPr>
          <w:rFonts w:ascii="Arial" w:hAnsi="Arial" w:cs="Arial"/>
        </w:rPr>
        <w:t>7</w:t>
      </w:r>
      <w:r>
        <w:rPr>
          <w:rFonts w:ascii="Arial" w:hAnsi="Arial" w:cs="Arial"/>
        </w:rPr>
        <w:t>/1</w:t>
      </w:r>
      <w:r w:rsidR="00223E51">
        <w:rPr>
          <w:rFonts w:ascii="Arial" w:hAnsi="Arial" w:cs="Arial"/>
        </w:rPr>
        <w:t>8</w:t>
      </w:r>
      <w:r w:rsidRPr="009D5FDA">
        <w:rPr>
          <w:rFonts w:ascii="Arial" w:hAnsi="Arial" w:cs="Arial"/>
        </w:rPr>
        <w:t xml:space="preserve"> for both actual monthly spend and policy/local adjustments and </w:t>
      </w:r>
      <w:r w:rsidR="00C20C85">
        <w:rPr>
          <w:rFonts w:ascii="Arial" w:hAnsi="Arial" w:cs="Arial"/>
        </w:rPr>
        <w:t>201</w:t>
      </w:r>
      <w:r w:rsidR="00223E51">
        <w:rPr>
          <w:rFonts w:ascii="Arial" w:hAnsi="Arial" w:cs="Arial"/>
        </w:rPr>
        <w:t>8</w:t>
      </w:r>
      <w:r>
        <w:rPr>
          <w:rFonts w:ascii="Arial" w:hAnsi="Arial" w:cs="Arial"/>
        </w:rPr>
        <w:t>/1</w:t>
      </w:r>
      <w:r w:rsidR="00223E51">
        <w:rPr>
          <w:rFonts w:ascii="Arial" w:hAnsi="Arial" w:cs="Arial"/>
        </w:rPr>
        <w:t>9</w:t>
      </w:r>
      <w:r>
        <w:rPr>
          <w:rFonts w:ascii="Arial" w:hAnsi="Arial" w:cs="Arial"/>
        </w:rPr>
        <w:t xml:space="preserve"> </w:t>
      </w:r>
      <w:r w:rsidRPr="009D5FDA">
        <w:rPr>
          <w:rFonts w:ascii="Arial" w:hAnsi="Arial" w:cs="Arial"/>
        </w:rPr>
        <w:t>for policy/local adjustments then a message in red will appear next to the table in the same row with the blank cell.  A message will also appear at the top of the worksheet.  If these messages appear, the forecast won’t run.  If these messages are ignored and the button on the ‘Forecast’ worksheet is clicked, a pop up window with the message ‘Data Missing.  Forecast won’t run’ will appear leaving the predicted monthly spend column blank.  Make sure</w:t>
      </w:r>
      <w:r>
        <w:rPr>
          <w:rFonts w:ascii="Arial" w:hAnsi="Arial" w:cs="Arial"/>
        </w:rPr>
        <w:t xml:space="preserve"> either ‘-‘, ‘0’ or the actual value are entered into</w:t>
      </w:r>
      <w:r w:rsidRPr="009D5FDA">
        <w:rPr>
          <w:rFonts w:ascii="Arial" w:hAnsi="Arial" w:cs="Arial"/>
        </w:rPr>
        <w:t xml:space="preserve"> the yellow cells before pressing the button on the ‘Forecast’ worksheet.</w:t>
      </w:r>
    </w:p>
    <w:p w14:paraId="5954A861" w14:textId="77777777" w:rsidR="00947E12" w:rsidRDefault="00947E12" w:rsidP="00947E12">
      <w:pPr>
        <w:rPr>
          <w:rFonts w:ascii="Arial" w:hAnsi="Arial" w:cs="Arial"/>
        </w:rPr>
      </w:pPr>
    </w:p>
    <w:p w14:paraId="5954A862" w14:textId="3620F4B4" w:rsidR="00947E12" w:rsidRPr="009D5FDA" w:rsidRDefault="00947E12" w:rsidP="00947E12">
      <w:pPr>
        <w:numPr>
          <w:ilvl w:val="0"/>
          <w:numId w:val="2"/>
        </w:numPr>
        <w:rPr>
          <w:rFonts w:ascii="Arial" w:hAnsi="Arial" w:cs="Arial"/>
        </w:rPr>
      </w:pPr>
      <w:r>
        <w:rPr>
          <w:rFonts w:ascii="Arial" w:hAnsi="Arial" w:cs="Arial"/>
        </w:rPr>
        <w:t>If there are less than 5 years</w:t>
      </w:r>
      <w:r w:rsidR="00FD370D">
        <w:rPr>
          <w:rFonts w:ascii="Arial" w:hAnsi="Arial" w:cs="Arial"/>
        </w:rPr>
        <w:t>’</w:t>
      </w:r>
      <w:r>
        <w:rPr>
          <w:rFonts w:ascii="Arial" w:hAnsi="Arial" w:cs="Arial"/>
        </w:rPr>
        <w:t xml:space="preserve"> worth of data a</w:t>
      </w:r>
      <w:r w:rsidR="00C20C85">
        <w:rPr>
          <w:rFonts w:ascii="Arial" w:hAnsi="Arial" w:cs="Arial"/>
        </w:rPr>
        <w:t xml:space="preserve">vailable, then the remaining </w:t>
      </w:r>
      <w:r>
        <w:rPr>
          <w:rFonts w:ascii="Arial" w:hAnsi="Arial" w:cs="Arial"/>
        </w:rPr>
        <w:t>years need to have ‘-‘ or ‘0’ entered otherwise the data missing message will appear.</w:t>
      </w:r>
    </w:p>
    <w:p w14:paraId="5954A863" w14:textId="77777777" w:rsidR="00947E12" w:rsidRDefault="00947E12" w:rsidP="00947E12">
      <w:pPr>
        <w:rPr>
          <w:rFonts w:ascii="Arial" w:hAnsi="Arial" w:cs="Arial"/>
        </w:rPr>
      </w:pPr>
    </w:p>
    <w:p w14:paraId="5954A864" w14:textId="77777777" w:rsidR="00947E12" w:rsidRDefault="00947E12" w:rsidP="00947E12">
      <w:pPr>
        <w:numPr>
          <w:ilvl w:val="0"/>
          <w:numId w:val="2"/>
        </w:numPr>
        <w:rPr>
          <w:rFonts w:ascii="Arial" w:hAnsi="Arial" w:cs="Arial"/>
        </w:rPr>
      </w:pPr>
      <w:r>
        <w:rPr>
          <w:rFonts w:ascii="Arial" w:hAnsi="Arial" w:cs="Arial"/>
        </w:rPr>
        <w:lastRenderedPageBreak/>
        <w:t>Note even if there are no policy adjustments, zeros should be entered for each cell of the policy adjustments table so the forecast can still run.</w:t>
      </w:r>
    </w:p>
    <w:p w14:paraId="5954A865" w14:textId="77777777" w:rsidR="00947E12" w:rsidRDefault="00947E12" w:rsidP="00947E12">
      <w:pPr>
        <w:rPr>
          <w:rFonts w:ascii="Arial" w:hAnsi="Arial" w:cs="Arial"/>
        </w:rPr>
      </w:pPr>
    </w:p>
    <w:p w14:paraId="5954A866" w14:textId="77777777" w:rsidR="00947E12" w:rsidRDefault="00947E12" w:rsidP="00947E12">
      <w:pPr>
        <w:rPr>
          <w:rFonts w:ascii="Arial" w:hAnsi="Arial" w:cs="Arial"/>
        </w:rPr>
      </w:pPr>
    </w:p>
    <w:p w14:paraId="5954A867" w14:textId="77777777" w:rsidR="00947E12" w:rsidRPr="009D5FDA" w:rsidRDefault="00947E12" w:rsidP="00947E12">
      <w:pPr>
        <w:rPr>
          <w:rFonts w:ascii="Arial" w:hAnsi="Arial" w:cs="Arial"/>
        </w:rPr>
      </w:pPr>
    </w:p>
    <w:p w14:paraId="5954A868" w14:textId="77777777" w:rsidR="00947E12" w:rsidRPr="009D5FDA" w:rsidRDefault="00947E12" w:rsidP="00947E12">
      <w:pPr>
        <w:rPr>
          <w:rFonts w:ascii="Arial" w:hAnsi="Arial" w:cs="Arial"/>
          <w:u w:val="single"/>
        </w:rPr>
      </w:pPr>
      <w:r w:rsidRPr="009D5FDA">
        <w:rPr>
          <w:rFonts w:ascii="Arial" w:hAnsi="Arial" w:cs="Arial"/>
          <w:u w:val="single"/>
        </w:rPr>
        <w:t>Press button, nothing happens</w:t>
      </w:r>
    </w:p>
    <w:p w14:paraId="5954A869" w14:textId="77777777" w:rsidR="00947E12" w:rsidRPr="009D5FDA" w:rsidRDefault="00947E12" w:rsidP="00947E12">
      <w:pPr>
        <w:rPr>
          <w:rFonts w:ascii="Arial" w:hAnsi="Arial" w:cs="Arial"/>
        </w:rPr>
      </w:pPr>
    </w:p>
    <w:p w14:paraId="5954A86A" w14:textId="77777777" w:rsidR="00947E12" w:rsidRPr="009D5FDA" w:rsidRDefault="00947E12" w:rsidP="00947E12">
      <w:pPr>
        <w:numPr>
          <w:ilvl w:val="0"/>
          <w:numId w:val="2"/>
        </w:numPr>
        <w:rPr>
          <w:rFonts w:ascii="Arial" w:hAnsi="Arial" w:cs="Arial"/>
        </w:rPr>
      </w:pPr>
      <w:r w:rsidRPr="009D5FDA">
        <w:rPr>
          <w:rFonts w:ascii="Arial" w:hAnsi="Arial" w:cs="Arial"/>
        </w:rPr>
        <w:t>If the forecast column is blank and there are no missing data messages, then press F9.  For the forecast to automatically appear, calculations need to be on automatic.  To do this, go to the 'Options' menu under the 'Tools' bar, then click on the 'Calculations' tab and select the 'Automatic' box and click 'OK'.</w:t>
      </w:r>
    </w:p>
    <w:p w14:paraId="5954A86B" w14:textId="77777777" w:rsidR="00947E12" w:rsidRPr="009D5FDA" w:rsidRDefault="00947E12" w:rsidP="00947E12">
      <w:pPr>
        <w:rPr>
          <w:rFonts w:ascii="Arial" w:hAnsi="Arial" w:cs="Arial"/>
        </w:rPr>
      </w:pPr>
    </w:p>
    <w:p w14:paraId="5954A86C" w14:textId="77777777" w:rsidR="00947E12" w:rsidRPr="009D5FDA" w:rsidRDefault="00947E12" w:rsidP="00947E12">
      <w:pPr>
        <w:rPr>
          <w:rFonts w:ascii="Arial" w:hAnsi="Arial" w:cs="Arial"/>
          <w:u w:val="single"/>
        </w:rPr>
      </w:pPr>
      <w:r w:rsidRPr="009D5FDA">
        <w:rPr>
          <w:rFonts w:ascii="Arial" w:hAnsi="Arial" w:cs="Arial"/>
          <w:u w:val="single"/>
        </w:rPr>
        <w:t>#</w:t>
      </w:r>
      <w:smartTag w:uri="urn:schemas-microsoft-com:office:smarttags" w:element="stockticker">
        <w:r w:rsidRPr="009D5FDA">
          <w:rPr>
            <w:rFonts w:ascii="Arial" w:hAnsi="Arial" w:cs="Arial"/>
            <w:u w:val="single"/>
          </w:rPr>
          <w:t>REF</w:t>
        </w:r>
      </w:smartTag>
      <w:r w:rsidRPr="009D5FDA">
        <w:rPr>
          <w:rFonts w:ascii="Arial" w:hAnsi="Arial" w:cs="Arial"/>
          <w:u w:val="single"/>
        </w:rPr>
        <w:t xml:space="preserve"> error in Predicted Monthly Spend or in ‘Data’ worksheet</w:t>
      </w:r>
    </w:p>
    <w:p w14:paraId="5954A86D" w14:textId="77777777" w:rsidR="00947E12" w:rsidRPr="009D5FDA" w:rsidRDefault="00947E12" w:rsidP="00947E12">
      <w:pPr>
        <w:rPr>
          <w:rFonts w:ascii="Arial" w:hAnsi="Arial" w:cs="Arial"/>
        </w:rPr>
      </w:pPr>
    </w:p>
    <w:p w14:paraId="5954A86E" w14:textId="77777777" w:rsidR="00947E12" w:rsidRPr="009D5FDA" w:rsidRDefault="00947E12" w:rsidP="00947E12">
      <w:pPr>
        <w:numPr>
          <w:ilvl w:val="0"/>
          <w:numId w:val="2"/>
        </w:numPr>
        <w:rPr>
          <w:rFonts w:ascii="Arial" w:hAnsi="Arial" w:cs="Arial"/>
        </w:rPr>
      </w:pPr>
      <w:r w:rsidRPr="009D5FDA">
        <w:rPr>
          <w:rFonts w:ascii="Arial" w:hAnsi="Arial" w:cs="Arial"/>
        </w:rPr>
        <w:t>The #</w:t>
      </w:r>
      <w:smartTag w:uri="urn:schemas-microsoft-com:office:smarttags" w:element="stockticker">
        <w:r w:rsidRPr="009D5FDA">
          <w:rPr>
            <w:rFonts w:ascii="Arial" w:hAnsi="Arial" w:cs="Arial"/>
          </w:rPr>
          <w:t>REF</w:t>
        </w:r>
      </w:smartTag>
      <w:r w:rsidRPr="009D5FDA">
        <w:rPr>
          <w:rFonts w:ascii="Arial" w:hAnsi="Arial" w:cs="Arial"/>
        </w:rPr>
        <w:t xml:space="preserve"> error appears when data has been cut and pasted within the workbook.  If this happens, a new template is needed.</w:t>
      </w:r>
    </w:p>
    <w:p w14:paraId="5954A86F" w14:textId="77777777" w:rsidR="00947E12" w:rsidRPr="009D5FDA" w:rsidRDefault="00947E12" w:rsidP="00947E12">
      <w:pPr>
        <w:rPr>
          <w:rFonts w:ascii="Arial" w:hAnsi="Arial" w:cs="Arial"/>
        </w:rPr>
      </w:pPr>
    </w:p>
    <w:p w14:paraId="5954A870" w14:textId="77777777" w:rsidR="00947E12" w:rsidRDefault="00947E12" w:rsidP="00947E12">
      <w:pPr>
        <w:numPr>
          <w:ilvl w:val="0"/>
          <w:numId w:val="2"/>
        </w:numPr>
        <w:rPr>
          <w:rFonts w:ascii="Arial" w:hAnsi="Arial" w:cs="Arial"/>
          <w:sz w:val="20"/>
          <w:szCs w:val="20"/>
        </w:rPr>
      </w:pPr>
      <w:r w:rsidRPr="009D5FDA">
        <w:rPr>
          <w:rFonts w:ascii="Arial" w:hAnsi="Arial" w:cs="Arial"/>
        </w:rPr>
        <w:t xml:space="preserve">If a pop up window appears stating a Run time error, </w:t>
      </w:r>
      <w:r w:rsidRPr="00555860">
        <w:rPr>
          <w:rFonts w:ascii="Arial" w:hAnsi="Arial" w:cs="Arial"/>
        </w:rPr>
        <w:t>click ‘End’.</w:t>
      </w:r>
    </w:p>
    <w:p w14:paraId="5954A871" w14:textId="77777777" w:rsidR="00947E12" w:rsidRDefault="00947E12" w:rsidP="00947E12">
      <w:pPr>
        <w:rPr>
          <w:rFonts w:ascii="Arial" w:hAnsi="Arial" w:cs="Arial"/>
          <w:sz w:val="20"/>
          <w:szCs w:val="20"/>
        </w:rPr>
      </w:pPr>
    </w:p>
    <w:p w14:paraId="5954A872" w14:textId="77777777" w:rsidR="00947E12" w:rsidRDefault="00947E12" w:rsidP="00947E12">
      <w:pPr>
        <w:rPr>
          <w:rFonts w:ascii="Arial" w:hAnsi="Arial" w:cs="Arial"/>
          <w:u w:val="single"/>
        </w:rPr>
      </w:pPr>
      <w:r>
        <w:rPr>
          <w:rFonts w:ascii="Arial" w:hAnsi="Arial" w:cs="Arial"/>
          <w:u w:val="single"/>
        </w:rPr>
        <w:t>Any error that mentions ATPVBAEN.</w:t>
      </w:r>
      <w:smartTag w:uri="urn:schemas-microsoft-com:office:smarttags" w:element="stockticker">
        <w:r>
          <w:rPr>
            <w:rFonts w:ascii="Arial" w:hAnsi="Arial" w:cs="Arial"/>
            <w:u w:val="single"/>
          </w:rPr>
          <w:t>XLA</w:t>
        </w:r>
      </w:smartTag>
      <w:r>
        <w:rPr>
          <w:rFonts w:ascii="Arial" w:hAnsi="Arial" w:cs="Arial"/>
          <w:u w:val="single"/>
        </w:rPr>
        <w:t xml:space="preserve"> or ATPVBAEN.XLAM</w:t>
      </w:r>
    </w:p>
    <w:p w14:paraId="5954A873" w14:textId="77777777" w:rsidR="00947E12" w:rsidRDefault="00947E12" w:rsidP="00947E12">
      <w:pPr>
        <w:rPr>
          <w:rFonts w:ascii="Arial" w:hAnsi="Arial" w:cs="Arial"/>
          <w:u w:val="single"/>
        </w:rPr>
      </w:pPr>
    </w:p>
    <w:p w14:paraId="5954A874" w14:textId="77777777" w:rsidR="00947E12" w:rsidRDefault="00947E12" w:rsidP="00947E12">
      <w:pPr>
        <w:numPr>
          <w:ilvl w:val="0"/>
          <w:numId w:val="2"/>
        </w:numPr>
        <w:rPr>
          <w:rFonts w:ascii="Arial" w:hAnsi="Arial" w:cs="Arial"/>
        </w:rPr>
      </w:pPr>
      <w:r>
        <w:rPr>
          <w:rFonts w:ascii="Arial" w:hAnsi="Arial" w:cs="Arial"/>
        </w:rPr>
        <w:t>There are lines in the VBA that takes into account different versions of Excel, but if at any point in opening the workbook or clicking the forecast buttons you get an error message mentioning either ATPVBAEN.</w:t>
      </w:r>
      <w:smartTag w:uri="urn:schemas-microsoft-com:office:smarttags" w:element="stockticker">
        <w:r>
          <w:rPr>
            <w:rFonts w:ascii="Arial" w:hAnsi="Arial" w:cs="Arial"/>
          </w:rPr>
          <w:t>XLA</w:t>
        </w:r>
      </w:smartTag>
      <w:r>
        <w:rPr>
          <w:rFonts w:ascii="Arial" w:hAnsi="Arial" w:cs="Arial"/>
        </w:rPr>
        <w:t xml:space="preserve"> or ATPVBAEN.XLAM then follow the steps below depending on which version of Excel you are using.</w:t>
      </w:r>
    </w:p>
    <w:p w14:paraId="5954A875" w14:textId="77777777" w:rsidR="00947E12" w:rsidRDefault="00947E12" w:rsidP="00947E12">
      <w:pPr>
        <w:rPr>
          <w:rFonts w:ascii="Arial" w:hAnsi="Arial" w:cs="Arial"/>
        </w:rPr>
      </w:pPr>
    </w:p>
    <w:p w14:paraId="5954A876" w14:textId="77777777" w:rsidR="00947E12" w:rsidRPr="00035432" w:rsidRDefault="00947E12" w:rsidP="00947E12">
      <w:pPr>
        <w:rPr>
          <w:rFonts w:ascii="Arial" w:hAnsi="Arial" w:cs="Arial"/>
          <w:u w:val="single"/>
        </w:rPr>
      </w:pPr>
      <w:r w:rsidRPr="00035432">
        <w:rPr>
          <w:rFonts w:ascii="Arial" w:hAnsi="Arial" w:cs="Arial"/>
          <w:u w:val="single"/>
        </w:rPr>
        <w:t>Adding ATPVBAEN.</w:t>
      </w:r>
      <w:smartTag w:uri="urn:schemas-microsoft-com:office:smarttags" w:element="stockticker">
        <w:r w:rsidRPr="00035432">
          <w:rPr>
            <w:rFonts w:ascii="Arial" w:hAnsi="Arial" w:cs="Arial"/>
            <w:u w:val="single"/>
          </w:rPr>
          <w:t>XLA</w:t>
        </w:r>
      </w:smartTag>
      <w:r w:rsidRPr="00035432">
        <w:rPr>
          <w:rFonts w:ascii="Arial" w:hAnsi="Arial" w:cs="Arial"/>
          <w:u w:val="single"/>
        </w:rPr>
        <w:t xml:space="preserve"> or ATPVBAEN.XLAM</w:t>
      </w:r>
    </w:p>
    <w:p w14:paraId="5954A877" w14:textId="77777777" w:rsidR="00947E12" w:rsidRDefault="00947E12" w:rsidP="00947E12">
      <w:pPr>
        <w:rPr>
          <w:rFonts w:ascii="Arial" w:hAnsi="Arial" w:cs="Arial"/>
        </w:rPr>
      </w:pPr>
    </w:p>
    <w:p w14:paraId="5954A878" w14:textId="77777777" w:rsidR="00947E12" w:rsidRPr="00035432" w:rsidRDefault="00947E12" w:rsidP="00947E12">
      <w:pPr>
        <w:rPr>
          <w:rFonts w:ascii="Arial" w:hAnsi="Arial" w:cs="Arial"/>
          <w:b/>
        </w:rPr>
      </w:pPr>
      <w:r w:rsidRPr="00035432">
        <w:rPr>
          <w:rFonts w:ascii="Arial" w:hAnsi="Arial" w:cs="Arial"/>
          <w:b/>
        </w:rPr>
        <w:t>Excel 2003</w:t>
      </w:r>
    </w:p>
    <w:p w14:paraId="5954A879" w14:textId="77777777" w:rsidR="00947E12" w:rsidRDefault="00947E12" w:rsidP="00947E12">
      <w:pPr>
        <w:rPr>
          <w:rFonts w:ascii="Arial" w:hAnsi="Arial" w:cs="Arial"/>
        </w:rPr>
      </w:pPr>
      <w:r>
        <w:rPr>
          <w:rFonts w:ascii="Arial" w:hAnsi="Arial" w:cs="Arial"/>
        </w:rPr>
        <w:t>Tools (drop down menu)</w:t>
      </w:r>
    </w:p>
    <w:p w14:paraId="5954A87A" w14:textId="77777777" w:rsidR="00947E12" w:rsidRDefault="00947E12" w:rsidP="00947E12">
      <w:pPr>
        <w:rPr>
          <w:rFonts w:ascii="Arial" w:hAnsi="Arial" w:cs="Arial"/>
        </w:rPr>
      </w:pPr>
      <w:r>
        <w:rPr>
          <w:rFonts w:ascii="Arial" w:hAnsi="Arial" w:cs="Arial"/>
        </w:rPr>
        <w:t>Add-ins</w:t>
      </w:r>
    </w:p>
    <w:p w14:paraId="5954A87B" w14:textId="77777777" w:rsidR="00947E12" w:rsidRDefault="00947E12" w:rsidP="00947E12">
      <w:pPr>
        <w:rPr>
          <w:rFonts w:ascii="Arial" w:hAnsi="Arial" w:cs="Arial"/>
        </w:rPr>
      </w:pPr>
      <w:r>
        <w:rPr>
          <w:rFonts w:ascii="Arial" w:hAnsi="Arial" w:cs="Arial"/>
        </w:rPr>
        <w:t>Click in box for Analysis Tool Pack – VBA</w:t>
      </w:r>
    </w:p>
    <w:p w14:paraId="5954A87C" w14:textId="77777777" w:rsidR="00947E12" w:rsidRDefault="00947E12" w:rsidP="00947E12">
      <w:pPr>
        <w:rPr>
          <w:rFonts w:ascii="Arial" w:hAnsi="Arial" w:cs="Arial"/>
        </w:rPr>
      </w:pPr>
      <w:r>
        <w:rPr>
          <w:rFonts w:ascii="Arial" w:hAnsi="Arial" w:cs="Arial"/>
        </w:rPr>
        <w:t>Click OK</w:t>
      </w:r>
    </w:p>
    <w:p w14:paraId="5954A87D" w14:textId="77777777" w:rsidR="00947E12" w:rsidRDefault="00947E12" w:rsidP="00947E12">
      <w:pPr>
        <w:rPr>
          <w:rFonts w:ascii="Arial" w:hAnsi="Arial" w:cs="Arial"/>
        </w:rPr>
      </w:pPr>
    </w:p>
    <w:p w14:paraId="5954A87E" w14:textId="77777777" w:rsidR="00947E12" w:rsidRPr="00035432" w:rsidRDefault="00947E12" w:rsidP="00947E12">
      <w:pPr>
        <w:rPr>
          <w:rFonts w:ascii="Arial" w:hAnsi="Arial" w:cs="Arial"/>
          <w:b/>
        </w:rPr>
      </w:pPr>
      <w:r w:rsidRPr="00035432">
        <w:rPr>
          <w:rFonts w:ascii="Arial" w:hAnsi="Arial" w:cs="Arial"/>
          <w:b/>
        </w:rPr>
        <w:t>Excel 2007/2010</w:t>
      </w:r>
    </w:p>
    <w:p w14:paraId="5954A87F" w14:textId="77777777" w:rsidR="00947E12" w:rsidRDefault="00947E12" w:rsidP="00947E12">
      <w:pPr>
        <w:rPr>
          <w:rFonts w:ascii="Arial" w:hAnsi="Arial" w:cs="Arial"/>
        </w:rPr>
      </w:pPr>
      <w:r>
        <w:rPr>
          <w:rFonts w:ascii="Arial" w:hAnsi="Arial" w:cs="Arial"/>
        </w:rPr>
        <w:t>MS Office button (in top left corner)</w:t>
      </w:r>
    </w:p>
    <w:p w14:paraId="5954A880" w14:textId="77777777" w:rsidR="00947E12" w:rsidRDefault="00947E12" w:rsidP="00947E12">
      <w:pPr>
        <w:rPr>
          <w:rFonts w:ascii="Arial" w:hAnsi="Arial" w:cs="Arial"/>
        </w:rPr>
      </w:pPr>
      <w:r>
        <w:rPr>
          <w:rFonts w:ascii="Arial" w:hAnsi="Arial" w:cs="Arial"/>
        </w:rPr>
        <w:t>Excel options</w:t>
      </w:r>
    </w:p>
    <w:p w14:paraId="5954A881" w14:textId="77777777" w:rsidR="00947E12" w:rsidRDefault="00947E12" w:rsidP="00947E12">
      <w:pPr>
        <w:rPr>
          <w:rFonts w:ascii="Arial" w:hAnsi="Arial" w:cs="Arial"/>
        </w:rPr>
      </w:pPr>
      <w:r>
        <w:rPr>
          <w:rFonts w:ascii="Arial" w:hAnsi="Arial" w:cs="Arial"/>
        </w:rPr>
        <w:t>Add-Ins</w:t>
      </w:r>
    </w:p>
    <w:p w14:paraId="5954A882" w14:textId="77777777" w:rsidR="00947E12" w:rsidRDefault="00947E12" w:rsidP="00947E12">
      <w:pPr>
        <w:rPr>
          <w:rFonts w:ascii="Arial" w:hAnsi="Arial" w:cs="Arial"/>
        </w:rPr>
      </w:pPr>
      <w:r>
        <w:rPr>
          <w:rFonts w:ascii="Arial" w:hAnsi="Arial" w:cs="Arial"/>
        </w:rPr>
        <w:t>Manage box – select Excel Add-Ins</w:t>
      </w:r>
    </w:p>
    <w:p w14:paraId="5954A883" w14:textId="77777777" w:rsidR="00947E12" w:rsidRDefault="00947E12" w:rsidP="00947E12">
      <w:pPr>
        <w:rPr>
          <w:rFonts w:ascii="Arial" w:hAnsi="Arial" w:cs="Arial"/>
        </w:rPr>
      </w:pPr>
      <w:r>
        <w:rPr>
          <w:rFonts w:ascii="Arial" w:hAnsi="Arial" w:cs="Arial"/>
        </w:rPr>
        <w:t>Click Go</w:t>
      </w:r>
    </w:p>
    <w:p w14:paraId="5954A884" w14:textId="77777777" w:rsidR="00947E12" w:rsidRDefault="00947E12" w:rsidP="00947E12">
      <w:pPr>
        <w:rPr>
          <w:rFonts w:ascii="Arial" w:hAnsi="Arial" w:cs="Arial"/>
        </w:rPr>
      </w:pPr>
      <w:r>
        <w:rPr>
          <w:rFonts w:ascii="Arial" w:hAnsi="Arial" w:cs="Arial"/>
        </w:rPr>
        <w:t>Add-Ins available box, Analysis Toolpak-VBA</w:t>
      </w:r>
    </w:p>
    <w:p w14:paraId="5954A885" w14:textId="77777777" w:rsidR="00947E12" w:rsidRPr="00555860" w:rsidRDefault="00947E12" w:rsidP="00947E12">
      <w:pPr>
        <w:rPr>
          <w:rFonts w:ascii="Arial" w:hAnsi="Arial" w:cs="Arial"/>
        </w:rPr>
      </w:pPr>
    </w:p>
    <w:p w14:paraId="5954A886" w14:textId="77777777" w:rsidR="00947E12" w:rsidRDefault="00947E12" w:rsidP="00947E12">
      <w:pPr>
        <w:rPr>
          <w:rFonts w:ascii="Arial" w:hAnsi="Arial" w:cs="Arial"/>
          <w:color w:val="FF0000"/>
          <w:sz w:val="20"/>
          <w:szCs w:val="20"/>
        </w:rPr>
      </w:pPr>
    </w:p>
    <w:p w14:paraId="5954A887" w14:textId="77777777" w:rsidR="00947E12" w:rsidRDefault="00947E12" w:rsidP="00947E12">
      <w:pPr>
        <w:rPr>
          <w:rFonts w:ascii="Arial" w:hAnsi="Arial" w:cs="Arial"/>
          <w:color w:val="FF0000"/>
          <w:sz w:val="20"/>
          <w:szCs w:val="20"/>
        </w:rPr>
      </w:pPr>
    </w:p>
    <w:p w14:paraId="5954A888" w14:textId="77777777" w:rsidR="00947E12" w:rsidRDefault="00947E12" w:rsidP="00947E12">
      <w:pPr>
        <w:rPr>
          <w:rFonts w:ascii="Arial" w:hAnsi="Arial" w:cs="Arial"/>
          <w:color w:val="FF0000"/>
          <w:sz w:val="20"/>
          <w:szCs w:val="20"/>
        </w:rPr>
      </w:pPr>
    </w:p>
    <w:p w14:paraId="5954A889" w14:textId="77777777" w:rsidR="00947E12" w:rsidRPr="00DE4CC4" w:rsidRDefault="00947E12" w:rsidP="00947E12">
      <w:pPr>
        <w:rPr>
          <w:rFonts w:ascii="Arial" w:hAnsi="Arial" w:cs="Arial"/>
          <w:b/>
          <w:u w:val="single"/>
        </w:rPr>
      </w:pPr>
      <w:r>
        <w:rPr>
          <w:rFonts w:ascii="Arial" w:hAnsi="Arial" w:cs="Arial"/>
          <w:color w:val="FF0000"/>
          <w:sz w:val="20"/>
          <w:szCs w:val="20"/>
        </w:rPr>
        <w:br w:type="page"/>
      </w:r>
      <w:r w:rsidRPr="00DE4CC4">
        <w:rPr>
          <w:rFonts w:ascii="Arial" w:hAnsi="Arial" w:cs="Arial"/>
          <w:b/>
          <w:u w:val="single"/>
        </w:rPr>
        <w:lastRenderedPageBreak/>
        <w:t>Worked Example</w:t>
      </w:r>
    </w:p>
    <w:p w14:paraId="5954A88A" w14:textId="77777777" w:rsidR="00947E12" w:rsidRDefault="00947E12" w:rsidP="00947E12">
      <w:pPr>
        <w:rPr>
          <w:rFonts w:ascii="Arial" w:hAnsi="Arial" w:cs="Arial"/>
          <w:b/>
          <w:u w:val="single"/>
        </w:rPr>
      </w:pPr>
    </w:p>
    <w:p w14:paraId="5954A88B" w14:textId="77777777" w:rsidR="00947E12" w:rsidRPr="00FE48D6" w:rsidRDefault="00947E12" w:rsidP="00947E12">
      <w:pPr>
        <w:rPr>
          <w:rFonts w:ascii="Arial" w:hAnsi="Arial" w:cs="Arial"/>
          <w:b/>
        </w:rPr>
      </w:pPr>
      <w:r w:rsidRPr="00FE48D6">
        <w:rPr>
          <w:rFonts w:ascii="Arial" w:hAnsi="Arial" w:cs="Arial"/>
          <w:b/>
        </w:rPr>
        <w:t>Disclaimer</w:t>
      </w:r>
    </w:p>
    <w:p w14:paraId="5954A88C" w14:textId="77777777" w:rsidR="00947E12" w:rsidRDefault="00947E12" w:rsidP="00947E12">
      <w:pPr>
        <w:rPr>
          <w:rFonts w:ascii="Arial" w:hAnsi="Arial" w:cs="Arial"/>
          <w:b/>
          <w:u w:val="single"/>
        </w:rPr>
      </w:pPr>
    </w:p>
    <w:p w14:paraId="5954A88D" w14:textId="77777777" w:rsidR="00947E12" w:rsidRPr="00FE48D6" w:rsidRDefault="00947E12" w:rsidP="00947E12">
      <w:pPr>
        <w:numPr>
          <w:ilvl w:val="0"/>
          <w:numId w:val="2"/>
        </w:numPr>
        <w:rPr>
          <w:rFonts w:ascii="Arial" w:hAnsi="Arial" w:cs="Arial"/>
        </w:rPr>
      </w:pPr>
      <w:r>
        <w:rPr>
          <w:rFonts w:ascii="Arial" w:hAnsi="Arial" w:cs="Arial"/>
        </w:rPr>
        <w:t>The figures used in this worked example are purely fictional.</w:t>
      </w:r>
    </w:p>
    <w:p w14:paraId="5954A88E" w14:textId="77777777" w:rsidR="00947E12" w:rsidRPr="00DE4CC4" w:rsidRDefault="00947E12" w:rsidP="00947E12">
      <w:pPr>
        <w:rPr>
          <w:rFonts w:ascii="Arial" w:hAnsi="Arial" w:cs="Arial"/>
          <w:b/>
          <w:u w:val="single"/>
        </w:rPr>
      </w:pPr>
    </w:p>
    <w:p w14:paraId="5954A88F" w14:textId="77777777" w:rsidR="00947E12" w:rsidRPr="00DE4CC4" w:rsidRDefault="00947E12" w:rsidP="00947E12">
      <w:pPr>
        <w:rPr>
          <w:rFonts w:ascii="Arial" w:hAnsi="Arial" w:cs="Arial"/>
          <w:b/>
        </w:rPr>
      </w:pPr>
      <w:r w:rsidRPr="00DE4CC4">
        <w:rPr>
          <w:rFonts w:ascii="Arial" w:hAnsi="Arial" w:cs="Arial"/>
          <w:b/>
        </w:rPr>
        <w:t>Opening the template and Notes page</w:t>
      </w:r>
    </w:p>
    <w:p w14:paraId="5954A890" w14:textId="77777777" w:rsidR="00947E12" w:rsidRPr="00DE4CC4" w:rsidRDefault="00947E12" w:rsidP="00947E12">
      <w:pPr>
        <w:rPr>
          <w:rFonts w:ascii="Arial" w:hAnsi="Arial" w:cs="Arial"/>
        </w:rPr>
      </w:pPr>
    </w:p>
    <w:p w14:paraId="5954A891" w14:textId="77777777" w:rsidR="00947E12" w:rsidRPr="00DE4CC4" w:rsidRDefault="00947E12" w:rsidP="00947E12">
      <w:pPr>
        <w:numPr>
          <w:ilvl w:val="0"/>
          <w:numId w:val="2"/>
        </w:numPr>
        <w:rPr>
          <w:rFonts w:ascii="Arial" w:hAnsi="Arial" w:cs="Arial"/>
        </w:rPr>
      </w:pPr>
      <w:r w:rsidRPr="00DE4CC4">
        <w:rPr>
          <w:rFonts w:ascii="Arial" w:hAnsi="Arial" w:cs="Arial"/>
        </w:rPr>
        <w:t>When the Forecast Template is first opened you will come across the ‘Notes’ page.  This provides</w:t>
      </w:r>
      <w:r>
        <w:rPr>
          <w:rFonts w:ascii="Arial" w:hAnsi="Arial" w:cs="Arial"/>
        </w:rPr>
        <w:t xml:space="preserve"> some information on what is required</w:t>
      </w:r>
      <w:r w:rsidRPr="00DE4CC4">
        <w:rPr>
          <w:rFonts w:ascii="Arial" w:hAnsi="Arial" w:cs="Arial"/>
        </w:rPr>
        <w:t xml:space="preserve"> to calculate a forecast.  At the bottom of </w:t>
      </w:r>
      <w:r>
        <w:rPr>
          <w:rFonts w:ascii="Arial" w:hAnsi="Arial" w:cs="Arial"/>
        </w:rPr>
        <w:t>the page, there is the R squared</w:t>
      </w:r>
      <w:r w:rsidRPr="00DE4CC4">
        <w:rPr>
          <w:rFonts w:ascii="Arial" w:hAnsi="Arial" w:cs="Arial"/>
        </w:rPr>
        <w:t xml:space="preserve"> value and the P-value</w:t>
      </w:r>
      <w:r>
        <w:rPr>
          <w:rFonts w:ascii="Arial" w:hAnsi="Arial" w:cs="Arial"/>
        </w:rPr>
        <w:t>s</w:t>
      </w:r>
      <w:r w:rsidRPr="00DE4CC4">
        <w:rPr>
          <w:rFonts w:ascii="Arial" w:hAnsi="Arial" w:cs="Arial"/>
        </w:rPr>
        <w:t xml:space="preserve"> for the regression (shown in the screen shot below).  These values will only be visible once the forecast button has been pressed.</w:t>
      </w:r>
    </w:p>
    <w:p w14:paraId="5954A892" w14:textId="77777777" w:rsidR="00947E12" w:rsidRPr="00DE4CC4" w:rsidRDefault="00947E12" w:rsidP="00947E12">
      <w:pPr>
        <w:rPr>
          <w:rFonts w:ascii="Arial" w:hAnsi="Arial" w:cs="Arial"/>
        </w:rPr>
      </w:pPr>
    </w:p>
    <w:p w14:paraId="5954A893" w14:textId="77777777" w:rsidR="00947E12" w:rsidRPr="00DE4CC4"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5954A8FB" wp14:editId="5954A8FC">
                <wp:simplePos x="0" y="0"/>
                <wp:positionH relativeFrom="column">
                  <wp:posOffset>2743200</wp:posOffset>
                </wp:positionH>
                <wp:positionV relativeFrom="paragraph">
                  <wp:posOffset>2317750</wp:posOffset>
                </wp:positionV>
                <wp:extent cx="571500" cy="342900"/>
                <wp:effectExtent l="9525" t="12700" r="9525"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in;margin-top:182.5pt;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" filled="f" strokecolor="red"/>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5954A8FD" wp14:editId="5954A8FE">
                <wp:simplePos x="0" y="0"/>
                <wp:positionH relativeFrom="column">
                  <wp:posOffset>800100</wp:posOffset>
                </wp:positionH>
                <wp:positionV relativeFrom="paragraph">
                  <wp:posOffset>2317750</wp:posOffset>
                </wp:positionV>
                <wp:extent cx="571500" cy="342900"/>
                <wp:effectExtent l="9525" t="12700" r="9525" b="63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63pt;margin-top:182.5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" filled="f" strokecolor="red"/>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5954A8FF" wp14:editId="5954A900">
                <wp:simplePos x="0" y="0"/>
                <wp:positionH relativeFrom="column">
                  <wp:posOffset>226695</wp:posOffset>
                </wp:positionH>
                <wp:positionV relativeFrom="paragraph">
                  <wp:posOffset>1961515</wp:posOffset>
                </wp:positionV>
                <wp:extent cx="1028700" cy="114300"/>
                <wp:effectExtent l="7620" t="8890" r="11430"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7.85pt;margin-top:154.45pt;width:81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" filled="f" strokecolor="red"/>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5954A901" wp14:editId="5954A902">
                <wp:simplePos x="0" y="0"/>
                <wp:positionH relativeFrom="column">
                  <wp:posOffset>2286000</wp:posOffset>
                </wp:positionH>
                <wp:positionV relativeFrom="paragraph">
                  <wp:posOffset>1955800</wp:posOffset>
                </wp:positionV>
                <wp:extent cx="1028700" cy="114300"/>
                <wp:effectExtent l="9525" t="12700" r="9525" b="63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80pt;margin-top:154pt;width:8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" filled="f" strokecolor="red"/>
            </w:pict>
          </mc:Fallback>
        </mc:AlternateContent>
      </w:r>
      <w:r>
        <w:rPr>
          <w:rFonts w:ascii="Arial" w:hAnsi="Arial" w:cs="Arial"/>
          <w:noProof/>
        </w:rPr>
        <w:drawing>
          <wp:inline distT="0" distB="0" distL="0" distR="0" wp14:anchorId="5954A903" wp14:editId="5954A904">
            <wp:extent cx="5276850" cy="3171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t="13846" b="6024"/>
                    <a:stretch>
                      <a:fillRect/>
                    </a:stretch>
                  </pic:blipFill>
                  <pic:spPr bwMode="auto">
                    <a:xfrm>
                      <a:off x="0" y="0"/>
                      <a:ext cx="5276850" cy="3171825"/>
                    </a:xfrm>
                    <a:prstGeom prst="rect">
                      <a:avLst/>
                    </a:prstGeom>
                    <a:noFill/>
                    <a:ln>
                      <a:noFill/>
                    </a:ln>
                  </pic:spPr>
                </pic:pic>
              </a:graphicData>
            </a:graphic>
          </wp:inline>
        </w:drawing>
      </w:r>
    </w:p>
    <w:p w14:paraId="5954A894" w14:textId="77777777" w:rsidR="00947E12" w:rsidRDefault="00947E12" w:rsidP="00947E12">
      <w:pPr>
        <w:rPr>
          <w:rFonts w:ascii="Arial" w:hAnsi="Arial" w:cs="Arial"/>
        </w:rPr>
      </w:pPr>
    </w:p>
    <w:p w14:paraId="5954A895" w14:textId="77777777" w:rsidR="00947E12" w:rsidRPr="00DE4CC4" w:rsidRDefault="00947E12" w:rsidP="00947E12">
      <w:pPr>
        <w:rPr>
          <w:rFonts w:ascii="Arial" w:hAnsi="Arial" w:cs="Arial"/>
        </w:rPr>
      </w:pPr>
    </w:p>
    <w:p w14:paraId="5954A896" w14:textId="77777777" w:rsidR="00947E12" w:rsidRPr="00DE4CC4" w:rsidRDefault="00947E12" w:rsidP="00947E12">
      <w:pPr>
        <w:rPr>
          <w:rFonts w:ascii="Arial" w:hAnsi="Arial" w:cs="Arial"/>
        </w:rPr>
      </w:pPr>
    </w:p>
    <w:p w14:paraId="5954A897" w14:textId="77777777" w:rsidR="00947E12" w:rsidRPr="00DE4CC4" w:rsidRDefault="00947E12" w:rsidP="00947E12">
      <w:pPr>
        <w:rPr>
          <w:rFonts w:ascii="Arial" w:hAnsi="Arial" w:cs="Arial"/>
          <w:b/>
        </w:rPr>
      </w:pPr>
      <w:r w:rsidRPr="00DE4CC4">
        <w:rPr>
          <w:rFonts w:ascii="Arial" w:hAnsi="Arial" w:cs="Arial"/>
          <w:b/>
        </w:rPr>
        <w:t>Entering Data</w:t>
      </w:r>
    </w:p>
    <w:p w14:paraId="5954A898" w14:textId="77777777" w:rsidR="00947E12" w:rsidRPr="00DE4CC4" w:rsidRDefault="00947E12" w:rsidP="00947E12">
      <w:pPr>
        <w:rPr>
          <w:rFonts w:ascii="Arial" w:hAnsi="Arial" w:cs="Arial"/>
        </w:rPr>
      </w:pPr>
    </w:p>
    <w:p w14:paraId="5954A899" w14:textId="0DB5CA81" w:rsidR="00947E12" w:rsidRPr="00DE4CC4" w:rsidRDefault="00947E12" w:rsidP="00947E12">
      <w:pPr>
        <w:numPr>
          <w:ilvl w:val="0"/>
          <w:numId w:val="2"/>
        </w:numPr>
        <w:rPr>
          <w:rFonts w:ascii="Arial" w:hAnsi="Arial" w:cs="Arial"/>
        </w:rPr>
      </w:pPr>
      <w:r w:rsidRPr="00DE4CC4">
        <w:rPr>
          <w:rFonts w:ascii="Arial" w:hAnsi="Arial" w:cs="Arial"/>
        </w:rPr>
        <w:t xml:space="preserve">When you go to the ‘Data’ sheet, you will notice that there are warnings in red that data is missing.  Once data is entered, the warnings will disappear.  </w:t>
      </w:r>
      <w:r>
        <w:rPr>
          <w:rFonts w:ascii="Arial" w:hAnsi="Arial" w:cs="Arial"/>
        </w:rPr>
        <w:t>I</w:t>
      </w:r>
      <w:r w:rsidRPr="00DE4CC4">
        <w:rPr>
          <w:rFonts w:ascii="Arial" w:hAnsi="Arial" w:cs="Arial"/>
        </w:rPr>
        <w:t>f you only have 3 years</w:t>
      </w:r>
      <w:r w:rsidR="00FD370D">
        <w:rPr>
          <w:rFonts w:ascii="Arial" w:hAnsi="Arial" w:cs="Arial"/>
        </w:rPr>
        <w:t>’</w:t>
      </w:r>
      <w:r w:rsidRPr="00DE4CC4">
        <w:rPr>
          <w:rFonts w:ascii="Arial" w:hAnsi="Arial" w:cs="Arial"/>
        </w:rPr>
        <w:t xml:space="preserve"> worth of data</w:t>
      </w:r>
      <w:r>
        <w:rPr>
          <w:rFonts w:ascii="Arial" w:hAnsi="Arial" w:cs="Arial"/>
        </w:rPr>
        <w:t xml:space="preserve">, </w:t>
      </w:r>
      <w:r w:rsidRPr="00DE4CC4">
        <w:rPr>
          <w:rFonts w:ascii="Arial" w:hAnsi="Arial" w:cs="Arial"/>
        </w:rPr>
        <w:t xml:space="preserve">as the warnings cover </w:t>
      </w:r>
      <w:r>
        <w:rPr>
          <w:rFonts w:ascii="Arial" w:hAnsi="Arial" w:cs="Arial"/>
        </w:rPr>
        <w:t>all 5 years</w:t>
      </w:r>
      <w:r w:rsidRPr="00DE4CC4">
        <w:rPr>
          <w:rFonts w:ascii="Arial" w:hAnsi="Arial" w:cs="Arial"/>
        </w:rPr>
        <w:t>, you will need to enter ‘-‘ or ‘0’ into the earlier years.  This is shown in the screen shot below.</w:t>
      </w:r>
    </w:p>
    <w:p w14:paraId="5954A89A" w14:textId="77777777" w:rsidR="00947E12" w:rsidRDefault="00947E12" w:rsidP="00947E12">
      <w:pPr>
        <w:rPr>
          <w:rFonts w:ascii="Arial" w:hAnsi="Arial" w:cs="Arial"/>
        </w:rPr>
      </w:pPr>
    </w:p>
    <w:p w14:paraId="5954A89B" w14:textId="77777777" w:rsidR="00947E12" w:rsidRDefault="00947E12" w:rsidP="00947E12">
      <w:pPr>
        <w:rPr>
          <w:rFonts w:ascii="Arial" w:hAnsi="Arial" w:cs="Arial"/>
        </w:rPr>
      </w:pPr>
      <w:r>
        <w:rPr>
          <w:rFonts w:ascii="Arial" w:hAnsi="Arial" w:cs="Arial"/>
          <w:noProof/>
        </w:rPr>
        <w:lastRenderedPageBreak/>
        <mc:AlternateContent>
          <mc:Choice Requires="wps">
            <w:drawing>
              <wp:anchor distT="0" distB="0" distL="114300" distR="114300" simplePos="0" relativeHeight="251669504" behindDoc="0" locked="0" layoutInCell="1" allowOverlap="1" wp14:anchorId="5954A905" wp14:editId="5954A906">
                <wp:simplePos x="0" y="0"/>
                <wp:positionH relativeFrom="column">
                  <wp:posOffset>1257300</wp:posOffset>
                </wp:positionH>
                <wp:positionV relativeFrom="paragraph">
                  <wp:posOffset>815340</wp:posOffset>
                </wp:positionV>
                <wp:extent cx="0" cy="571500"/>
                <wp:effectExtent l="57150" t="15240" r="57150"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4.2pt" to="99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" strokecolor="red">
                <v:stroke endarrow="block"/>
              </v:line>
            </w:pict>
          </mc:Fallback>
        </mc:AlternateContent>
      </w:r>
      <w:r>
        <w:rPr>
          <w:rFonts w:ascii="Arial" w:hAnsi="Arial" w:cs="Arial"/>
          <w:noProof/>
        </w:rPr>
        <w:drawing>
          <wp:inline distT="0" distB="0" distL="0" distR="0" wp14:anchorId="5954A907" wp14:editId="5954A908">
            <wp:extent cx="5143500" cy="2990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96" t="17804" r="2368" b="6406"/>
                    <a:stretch>
                      <a:fillRect/>
                    </a:stretch>
                  </pic:blipFill>
                  <pic:spPr bwMode="auto">
                    <a:xfrm>
                      <a:off x="0" y="0"/>
                      <a:ext cx="5143500" cy="2990850"/>
                    </a:xfrm>
                    <a:prstGeom prst="rect">
                      <a:avLst/>
                    </a:prstGeom>
                    <a:noFill/>
                    <a:ln>
                      <a:noFill/>
                    </a:ln>
                  </pic:spPr>
                </pic:pic>
              </a:graphicData>
            </a:graphic>
          </wp:inline>
        </w:drawing>
      </w:r>
    </w:p>
    <w:p w14:paraId="5954A89C" w14:textId="77777777" w:rsidR="00947E12" w:rsidRDefault="00947E12" w:rsidP="00947E12">
      <w:pPr>
        <w:rPr>
          <w:rFonts w:ascii="Arial" w:hAnsi="Arial" w:cs="Arial"/>
        </w:rPr>
      </w:pPr>
    </w:p>
    <w:p w14:paraId="5954A89D" w14:textId="77777777" w:rsidR="00947E12" w:rsidRDefault="00947E12" w:rsidP="00947E12">
      <w:pPr>
        <w:rPr>
          <w:rFonts w:ascii="Arial" w:hAnsi="Arial" w:cs="Arial"/>
        </w:rPr>
      </w:pPr>
    </w:p>
    <w:p w14:paraId="5954A89E" w14:textId="207FB4C0" w:rsidR="00947E12" w:rsidRPr="00DE4CC4" w:rsidRDefault="00947E12" w:rsidP="00947E12">
      <w:pPr>
        <w:numPr>
          <w:ilvl w:val="0"/>
          <w:numId w:val="2"/>
        </w:numPr>
        <w:rPr>
          <w:rFonts w:ascii="Arial" w:hAnsi="Arial" w:cs="Arial"/>
        </w:rPr>
      </w:pPr>
      <w:r w:rsidRPr="00DE4CC4">
        <w:rPr>
          <w:rFonts w:ascii="Arial" w:hAnsi="Arial" w:cs="Arial"/>
        </w:rPr>
        <w:t xml:space="preserve">If after entering the data, you have missed a month or not included any values in the cells required, the red warnings will still appear (as shown in the screen shot below).  The forecast won’t run even if there are blanks in the </w:t>
      </w:r>
      <w:r w:rsidR="000C62E7">
        <w:rPr>
          <w:rFonts w:ascii="Arial" w:hAnsi="Arial" w:cs="Arial"/>
        </w:rPr>
        <w:t>current year</w:t>
      </w:r>
      <w:r>
        <w:rPr>
          <w:rFonts w:ascii="Arial" w:hAnsi="Arial" w:cs="Arial"/>
        </w:rPr>
        <w:t xml:space="preserve"> p</w:t>
      </w:r>
      <w:r w:rsidRPr="00DE4CC4">
        <w:rPr>
          <w:rFonts w:ascii="Arial" w:hAnsi="Arial" w:cs="Arial"/>
        </w:rPr>
        <w:t xml:space="preserve">olicy adjustment column.  If you don’t know what the Policy adjustment will be, carry the cumulative value from </w:t>
      </w:r>
      <w:r w:rsidR="000C62E7">
        <w:rPr>
          <w:rFonts w:ascii="Arial" w:hAnsi="Arial" w:cs="Arial"/>
        </w:rPr>
        <w:t xml:space="preserve">the previous </w:t>
      </w:r>
      <w:r w:rsidRPr="00DE4CC4">
        <w:rPr>
          <w:rFonts w:ascii="Arial" w:hAnsi="Arial" w:cs="Arial"/>
        </w:rPr>
        <w:t xml:space="preserve">March </w:t>
      </w:r>
      <w:r w:rsidR="000C62E7">
        <w:rPr>
          <w:rFonts w:ascii="Arial" w:hAnsi="Arial" w:cs="Arial"/>
        </w:rPr>
        <w:t>ov</w:t>
      </w:r>
      <w:r w:rsidRPr="00DE4CC4">
        <w:rPr>
          <w:rFonts w:ascii="Arial" w:hAnsi="Arial" w:cs="Arial"/>
        </w:rPr>
        <w:t xml:space="preserve">er the </w:t>
      </w:r>
      <w:r>
        <w:rPr>
          <w:rFonts w:ascii="Arial" w:hAnsi="Arial" w:cs="Arial"/>
        </w:rPr>
        <w:t>whole year.  Once you know the p</w:t>
      </w:r>
      <w:r w:rsidRPr="00DE4CC4">
        <w:rPr>
          <w:rFonts w:ascii="Arial" w:hAnsi="Arial" w:cs="Arial"/>
        </w:rPr>
        <w:t>olicy adjustment, edit the table in the ‘Data’ sheet, and this will change the predicted monthly spend without having to re-run the forecast.</w:t>
      </w:r>
    </w:p>
    <w:p w14:paraId="5954A89F" w14:textId="77777777" w:rsidR="00947E12" w:rsidRDefault="00947E12" w:rsidP="00947E12">
      <w:pPr>
        <w:rPr>
          <w:rFonts w:ascii="Arial" w:hAnsi="Arial" w:cs="Arial"/>
        </w:rPr>
      </w:pPr>
    </w:p>
    <w:p w14:paraId="5954A8A0" w14:textId="77777777" w:rsidR="00947E12" w:rsidRDefault="00947E12" w:rsidP="00947E12">
      <w:pPr>
        <w:rPr>
          <w:rFonts w:ascii="Arial" w:hAnsi="Arial" w:cs="Arial"/>
        </w:rPr>
      </w:pPr>
    </w:p>
    <w:p w14:paraId="5954A8A1" w14:textId="77777777" w:rsidR="00947E12" w:rsidRDefault="00947E12" w:rsidP="00947E12">
      <w:pPr>
        <w:rPr>
          <w:rFonts w:ascii="Arial" w:hAnsi="Arial" w:cs="Arial"/>
        </w:rPr>
      </w:pPr>
      <w:r>
        <w:rPr>
          <w:rFonts w:ascii="Arial" w:hAnsi="Arial" w:cs="Arial"/>
          <w:noProof/>
        </w:rPr>
        <w:drawing>
          <wp:inline distT="0" distB="0" distL="0" distR="0" wp14:anchorId="5954A909" wp14:editId="5954A90A">
            <wp:extent cx="5143500" cy="3019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t="18816" r="2365" b="4848"/>
                    <a:stretch>
                      <a:fillRect/>
                    </a:stretch>
                  </pic:blipFill>
                  <pic:spPr bwMode="auto">
                    <a:xfrm>
                      <a:off x="0" y="0"/>
                      <a:ext cx="5143500" cy="3019425"/>
                    </a:xfrm>
                    <a:prstGeom prst="rect">
                      <a:avLst/>
                    </a:prstGeom>
                    <a:noFill/>
                    <a:ln>
                      <a:noFill/>
                    </a:ln>
                  </pic:spPr>
                </pic:pic>
              </a:graphicData>
            </a:graphic>
          </wp:inline>
        </w:drawing>
      </w:r>
    </w:p>
    <w:p w14:paraId="5954A8A2" w14:textId="77777777" w:rsidR="00947E12" w:rsidRDefault="00947E12" w:rsidP="00947E12">
      <w:pPr>
        <w:rPr>
          <w:rFonts w:ascii="Arial" w:hAnsi="Arial" w:cs="Arial"/>
        </w:rPr>
      </w:pPr>
    </w:p>
    <w:p w14:paraId="5954A8A3" w14:textId="77777777" w:rsidR="00947E12" w:rsidRDefault="00947E12" w:rsidP="00947E12">
      <w:pPr>
        <w:rPr>
          <w:rFonts w:ascii="Arial" w:hAnsi="Arial" w:cs="Arial"/>
        </w:rPr>
      </w:pPr>
    </w:p>
    <w:p w14:paraId="5954A8A4" w14:textId="77777777" w:rsidR="00947E12" w:rsidRDefault="00947E12" w:rsidP="00947E12">
      <w:pPr>
        <w:rPr>
          <w:rFonts w:ascii="Arial" w:hAnsi="Arial" w:cs="Arial"/>
        </w:rPr>
      </w:pPr>
    </w:p>
    <w:p w14:paraId="5954A8A5" w14:textId="77777777" w:rsidR="00947E12" w:rsidRDefault="00947E12" w:rsidP="00947E12">
      <w:pPr>
        <w:rPr>
          <w:rFonts w:ascii="Arial" w:hAnsi="Arial" w:cs="Arial"/>
        </w:rPr>
      </w:pPr>
    </w:p>
    <w:p w14:paraId="5954A8A6" w14:textId="77777777" w:rsidR="00947E12" w:rsidRDefault="00947E12" w:rsidP="00947E12">
      <w:pPr>
        <w:rPr>
          <w:rFonts w:ascii="Arial" w:hAnsi="Arial" w:cs="Arial"/>
          <w:u w:val="single"/>
        </w:rPr>
      </w:pPr>
      <w:r>
        <w:rPr>
          <w:rFonts w:ascii="Arial" w:hAnsi="Arial" w:cs="Arial"/>
          <w:u w:val="single"/>
        </w:rPr>
        <w:lastRenderedPageBreak/>
        <w:t>Entering data for less than 5 years</w:t>
      </w:r>
    </w:p>
    <w:p w14:paraId="5954A8A7" w14:textId="77777777" w:rsidR="00947E12" w:rsidRDefault="00947E12" w:rsidP="00947E12">
      <w:pPr>
        <w:rPr>
          <w:rFonts w:ascii="Arial" w:hAnsi="Arial" w:cs="Arial"/>
          <w:u w:val="single"/>
        </w:rPr>
      </w:pPr>
    </w:p>
    <w:p w14:paraId="5954A8A8" w14:textId="29DB5B26" w:rsidR="00947E12" w:rsidRDefault="00947E12" w:rsidP="00947E12">
      <w:pPr>
        <w:numPr>
          <w:ilvl w:val="0"/>
          <w:numId w:val="2"/>
        </w:numPr>
        <w:rPr>
          <w:rFonts w:ascii="Arial" w:hAnsi="Arial" w:cs="Arial"/>
        </w:rPr>
      </w:pPr>
      <w:r>
        <w:rPr>
          <w:rFonts w:ascii="Arial" w:hAnsi="Arial" w:cs="Arial"/>
        </w:rPr>
        <w:t>If you don’t have 5 years</w:t>
      </w:r>
      <w:r w:rsidR="00FD370D">
        <w:rPr>
          <w:rFonts w:ascii="Arial" w:hAnsi="Arial" w:cs="Arial"/>
        </w:rPr>
        <w:t>’</w:t>
      </w:r>
      <w:r>
        <w:rPr>
          <w:rFonts w:ascii="Arial" w:hAnsi="Arial" w:cs="Arial"/>
        </w:rPr>
        <w:t xml:space="preserve"> worth of data to enter, you can add less, but the remaining years need to have either ‘-‘ or ‘0’ entered (as illustrated below).  Only enter full years data – always start at April even if you have data for August the previous year.</w:t>
      </w:r>
    </w:p>
    <w:p w14:paraId="5954A8A9" w14:textId="77777777" w:rsidR="00947E12" w:rsidRDefault="00947E12" w:rsidP="00947E12">
      <w:pPr>
        <w:rPr>
          <w:rFonts w:ascii="Arial" w:hAnsi="Arial" w:cs="Arial"/>
        </w:rPr>
      </w:pPr>
    </w:p>
    <w:p w14:paraId="5954A8AA" w14:textId="77777777" w:rsidR="00947E12" w:rsidRDefault="00947E12" w:rsidP="00947E12">
      <w:pPr>
        <w:rPr>
          <w:rFonts w:ascii="Arial" w:hAnsi="Arial" w:cs="Arial"/>
        </w:rPr>
      </w:pPr>
    </w:p>
    <w:p w14:paraId="5954A8AB" w14:textId="77777777" w:rsidR="00947E12"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5954A90B" wp14:editId="5954A90C">
                <wp:simplePos x="0" y="0"/>
                <wp:positionH relativeFrom="column">
                  <wp:posOffset>1257300</wp:posOffset>
                </wp:positionH>
                <wp:positionV relativeFrom="paragraph">
                  <wp:posOffset>2818765</wp:posOffset>
                </wp:positionV>
                <wp:extent cx="228600" cy="228600"/>
                <wp:effectExtent l="47625" t="48895" r="9525"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21.95pt" to="117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" strokecolor="red">
                <v:stroke endarrow="block"/>
              </v:line>
            </w:pict>
          </mc:Fallback>
        </mc:AlternateContent>
      </w:r>
      <w:r>
        <w:rPr>
          <w:rFonts w:ascii="Arial" w:hAnsi="Arial" w:cs="Arial"/>
          <w:noProof/>
        </w:rPr>
        <w:drawing>
          <wp:inline distT="0" distB="0" distL="0" distR="0" wp14:anchorId="5954A90D" wp14:editId="5954A90E">
            <wp:extent cx="5143500"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t="17339" r="2365" b="5498"/>
                    <a:stretch>
                      <a:fillRect/>
                    </a:stretch>
                  </pic:blipFill>
                  <pic:spPr bwMode="auto">
                    <a:xfrm>
                      <a:off x="0" y="0"/>
                      <a:ext cx="5143500" cy="3067050"/>
                    </a:xfrm>
                    <a:prstGeom prst="rect">
                      <a:avLst/>
                    </a:prstGeom>
                    <a:noFill/>
                    <a:ln>
                      <a:noFill/>
                    </a:ln>
                  </pic:spPr>
                </pic:pic>
              </a:graphicData>
            </a:graphic>
          </wp:inline>
        </w:drawing>
      </w:r>
    </w:p>
    <w:p w14:paraId="5954A8AC" w14:textId="77777777" w:rsidR="00947E12" w:rsidRDefault="00947E12" w:rsidP="00947E12">
      <w:pPr>
        <w:rPr>
          <w:rFonts w:ascii="Arial" w:hAnsi="Arial" w:cs="Arial"/>
        </w:rPr>
      </w:pPr>
    </w:p>
    <w:p w14:paraId="5954A8AD" w14:textId="77777777" w:rsidR="00947E12" w:rsidRDefault="00947E12" w:rsidP="00947E12">
      <w:pPr>
        <w:rPr>
          <w:rFonts w:ascii="Arial" w:hAnsi="Arial" w:cs="Arial"/>
        </w:rPr>
      </w:pPr>
    </w:p>
    <w:p w14:paraId="5954A8AE" w14:textId="77777777" w:rsidR="00947E12" w:rsidRDefault="00947E12" w:rsidP="00947E12">
      <w:pPr>
        <w:rPr>
          <w:rFonts w:ascii="Arial" w:hAnsi="Arial" w:cs="Arial"/>
        </w:rPr>
      </w:pPr>
    </w:p>
    <w:p w14:paraId="5954A8AF" w14:textId="77777777" w:rsidR="00947E12" w:rsidRPr="00DE4CC4" w:rsidRDefault="00947E12" w:rsidP="00947E12">
      <w:pPr>
        <w:rPr>
          <w:rFonts w:ascii="Arial" w:hAnsi="Arial" w:cs="Arial"/>
          <w:b/>
        </w:rPr>
      </w:pPr>
      <w:r w:rsidRPr="00DE4CC4">
        <w:rPr>
          <w:rFonts w:ascii="Arial" w:hAnsi="Arial" w:cs="Arial"/>
          <w:b/>
        </w:rPr>
        <w:t>The Forecast sheet and running the forecast</w:t>
      </w:r>
    </w:p>
    <w:p w14:paraId="5954A8B0" w14:textId="77777777" w:rsidR="00947E12" w:rsidRPr="00DE4CC4" w:rsidRDefault="00947E12" w:rsidP="00947E12">
      <w:pPr>
        <w:rPr>
          <w:rFonts w:ascii="Arial" w:hAnsi="Arial" w:cs="Arial"/>
          <w:b/>
        </w:rPr>
      </w:pPr>
    </w:p>
    <w:p w14:paraId="5954A8B1" w14:textId="77777777" w:rsidR="00947E12" w:rsidRDefault="00947E12" w:rsidP="00947E12">
      <w:pPr>
        <w:numPr>
          <w:ilvl w:val="0"/>
          <w:numId w:val="2"/>
        </w:numPr>
        <w:rPr>
          <w:rFonts w:ascii="Arial" w:hAnsi="Arial" w:cs="Arial"/>
        </w:rPr>
      </w:pPr>
      <w:r>
        <w:rPr>
          <w:rFonts w:ascii="Arial" w:hAnsi="Arial" w:cs="Arial"/>
        </w:rPr>
        <w:t>If you ignore the red</w:t>
      </w:r>
      <w:r w:rsidRPr="00DE4CC4">
        <w:rPr>
          <w:rFonts w:ascii="Arial" w:hAnsi="Arial" w:cs="Arial"/>
        </w:rPr>
        <w:t xml:space="preserve"> warnings</w:t>
      </w:r>
      <w:r>
        <w:rPr>
          <w:rFonts w:ascii="Arial" w:hAnsi="Arial" w:cs="Arial"/>
        </w:rPr>
        <w:t xml:space="preserve"> on the ‘Data’ sheet</w:t>
      </w:r>
      <w:r w:rsidRPr="00DE4CC4">
        <w:rPr>
          <w:rFonts w:ascii="Arial" w:hAnsi="Arial" w:cs="Arial"/>
        </w:rPr>
        <w:t xml:space="preserve"> and try to run the forecast, you will receive a pop-up window</w:t>
      </w:r>
      <w:r>
        <w:rPr>
          <w:rFonts w:ascii="Arial" w:hAnsi="Arial" w:cs="Arial"/>
        </w:rPr>
        <w:t xml:space="preserve"> (as below)</w:t>
      </w:r>
      <w:r w:rsidRPr="00DE4CC4">
        <w:rPr>
          <w:rFonts w:ascii="Arial" w:hAnsi="Arial" w:cs="Arial"/>
        </w:rPr>
        <w:t xml:space="preserve"> stating that the forecast can’t run.  If you receive this message, you will need to return to the ‘Data’</w:t>
      </w:r>
      <w:r>
        <w:rPr>
          <w:rFonts w:ascii="Arial" w:hAnsi="Arial" w:cs="Arial"/>
        </w:rPr>
        <w:t xml:space="preserve"> sheet and add the missing data.</w:t>
      </w:r>
    </w:p>
    <w:p w14:paraId="5954A8B2" w14:textId="77777777" w:rsidR="00947E12" w:rsidRPr="00DE4CC4" w:rsidRDefault="00947E12" w:rsidP="00947E12">
      <w:pPr>
        <w:rPr>
          <w:rFonts w:ascii="Arial" w:hAnsi="Arial" w:cs="Arial"/>
        </w:rPr>
      </w:pPr>
      <w:r>
        <w:rPr>
          <w:rFonts w:ascii="Arial" w:hAnsi="Arial" w:cs="Arial"/>
          <w:noProof/>
        </w:rPr>
        <w:drawing>
          <wp:anchor distT="0" distB="0" distL="114300" distR="114300" simplePos="0" relativeHeight="251670528" behindDoc="1" locked="0" layoutInCell="1" allowOverlap="1" wp14:anchorId="5954A90F" wp14:editId="5954A910">
            <wp:simplePos x="0" y="0"/>
            <wp:positionH relativeFrom="column">
              <wp:posOffset>1600200</wp:posOffset>
            </wp:positionH>
            <wp:positionV relativeFrom="paragraph">
              <wp:posOffset>140335</wp:posOffset>
            </wp:positionV>
            <wp:extent cx="2057400" cy="1143000"/>
            <wp:effectExtent l="0" t="0" r="0" b="0"/>
            <wp:wrapThrough wrapText="bothSides">
              <wp:wrapPolygon edited="0">
                <wp:start x="0" y="0"/>
                <wp:lineTo x="0" y="21240"/>
                <wp:lineTo x="21400" y="21240"/>
                <wp:lineTo x="2140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l="41125" t="44510" r="40274" b="41711"/>
                    <a:stretch>
                      <a:fillRect/>
                    </a:stretch>
                  </pic:blipFill>
                  <pic:spPr bwMode="auto">
                    <a:xfrm>
                      <a:off x="0" y="0"/>
                      <a:ext cx="2057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4A8B3" w14:textId="77777777" w:rsidR="00947E12" w:rsidRPr="00DE4CC4" w:rsidRDefault="00947E12" w:rsidP="00947E12">
      <w:pPr>
        <w:rPr>
          <w:rFonts w:ascii="Arial" w:hAnsi="Arial" w:cs="Arial"/>
        </w:rPr>
      </w:pPr>
    </w:p>
    <w:p w14:paraId="5954A8B4" w14:textId="77777777" w:rsidR="00947E12" w:rsidRPr="00DE4CC4" w:rsidRDefault="00947E12" w:rsidP="00947E12">
      <w:pPr>
        <w:rPr>
          <w:rFonts w:ascii="Arial" w:hAnsi="Arial" w:cs="Arial"/>
        </w:rPr>
      </w:pPr>
    </w:p>
    <w:p w14:paraId="5954A8B5" w14:textId="77777777" w:rsidR="00947E12" w:rsidRPr="00DE4CC4" w:rsidRDefault="00947E12" w:rsidP="00947E12">
      <w:pPr>
        <w:rPr>
          <w:rFonts w:ascii="Arial" w:hAnsi="Arial" w:cs="Arial"/>
        </w:rPr>
      </w:pPr>
    </w:p>
    <w:p w14:paraId="5954A8B6" w14:textId="77777777" w:rsidR="00947E12" w:rsidRPr="00DE4CC4" w:rsidRDefault="00947E12" w:rsidP="00947E12">
      <w:pPr>
        <w:rPr>
          <w:rFonts w:ascii="Arial" w:hAnsi="Arial" w:cs="Arial"/>
        </w:rPr>
      </w:pPr>
    </w:p>
    <w:p w14:paraId="5954A8B7" w14:textId="77777777" w:rsidR="00947E12" w:rsidRPr="00DE4CC4" w:rsidRDefault="00947E12" w:rsidP="00947E12">
      <w:pPr>
        <w:rPr>
          <w:rFonts w:ascii="Arial" w:hAnsi="Arial" w:cs="Arial"/>
        </w:rPr>
      </w:pPr>
    </w:p>
    <w:p w14:paraId="5954A8B8" w14:textId="77777777" w:rsidR="00947E12" w:rsidRPr="00DE4CC4" w:rsidRDefault="00947E12" w:rsidP="00947E12">
      <w:pPr>
        <w:rPr>
          <w:rFonts w:ascii="Arial" w:hAnsi="Arial" w:cs="Arial"/>
        </w:rPr>
      </w:pPr>
    </w:p>
    <w:p w14:paraId="5954A8B9" w14:textId="77777777" w:rsidR="00947E12" w:rsidRPr="00DE4CC4" w:rsidRDefault="00947E12" w:rsidP="00947E12">
      <w:pPr>
        <w:rPr>
          <w:rFonts w:ascii="Arial" w:hAnsi="Arial" w:cs="Arial"/>
        </w:rPr>
      </w:pPr>
    </w:p>
    <w:p w14:paraId="5954A8BA" w14:textId="77777777" w:rsidR="00947E12" w:rsidRPr="00DE4CC4" w:rsidRDefault="00947E12" w:rsidP="00947E12">
      <w:pPr>
        <w:rPr>
          <w:rFonts w:ascii="Arial" w:hAnsi="Arial" w:cs="Arial"/>
        </w:rPr>
      </w:pPr>
    </w:p>
    <w:p w14:paraId="5954A8BB" w14:textId="08B9985D" w:rsidR="00947E12" w:rsidRPr="00DE4CC4" w:rsidRDefault="00947E12" w:rsidP="00947E12">
      <w:pPr>
        <w:numPr>
          <w:ilvl w:val="0"/>
          <w:numId w:val="2"/>
        </w:numPr>
        <w:rPr>
          <w:rFonts w:ascii="Arial" w:hAnsi="Arial" w:cs="Arial"/>
        </w:rPr>
      </w:pPr>
      <w:r w:rsidRPr="00DE4CC4">
        <w:rPr>
          <w:rFonts w:ascii="Arial" w:hAnsi="Arial" w:cs="Arial"/>
        </w:rPr>
        <w:t xml:space="preserve">Before clicking the regression button on the ‘Forecast’ sheet, you will notice that the percentage change in end of year totals is visible.  The percentage change from </w:t>
      </w:r>
      <w:r w:rsidR="00C20C85">
        <w:rPr>
          <w:rFonts w:ascii="Arial" w:hAnsi="Arial" w:cs="Arial"/>
        </w:rPr>
        <w:t>201</w:t>
      </w:r>
      <w:r w:rsidR="00223E51">
        <w:rPr>
          <w:rFonts w:ascii="Arial" w:hAnsi="Arial" w:cs="Arial"/>
        </w:rPr>
        <w:t>7</w:t>
      </w:r>
      <w:r>
        <w:rPr>
          <w:rFonts w:ascii="Arial" w:hAnsi="Arial" w:cs="Arial"/>
        </w:rPr>
        <w:t>/1</w:t>
      </w:r>
      <w:r w:rsidR="00223E51">
        <w:rPr>
          <w:rFonts w:ascii="Arial" w:hAnsi="Arial" w:cs="Arial"/>
        </w:rPr>
        <w:t>8</w:t>
      </w:r>
      <w:r w:rsidR="00C20C85">
        <w:rPr>
          <w:rFonts w:ascii="Arial" w:hAnsi="Arial" w:cs="Arial"/>
        </w:rPr>
        <w:t xml:space="preserve"> to 201</w:t>
      </w:r>
      <w:r w:rsidR="00223E51">
        <w:rPr>
          <w:rFonts w:ascii="Arial" w:hAnsi="Arial" w:cs="Arial"/>
        </w:rPr>
        <w:t>8</w:t>
      </w:r>
      <w:r w:rsidR="00C20C85">
        <w:rPr>
          <w:rFonts w:ascii="Arial" w:hAnsi="Arial" w:cs="Arial"/>
        </w:rPr>
        <w:t>/1</w:t>
      </w:r>
      <w:r w:rsidR="00223E51">
        <w:rPr>
          <w:rFonts w:ascii="Arial" w:hAnsi="Arial" w:cs="Arial"/>
        </w:rPr>
        <w:t>9</w:t>
      </w:r>
      <w:r w:rsidRPr="00DE4CC4">
        <w:rPr>
          <w:rFonts w:ascii="Arial" w:hAnsi="Arial" w:cs="Arial"/>
        </w:rPr>
        <w:t xml:space="preserve"> will be visible once the forecast has been run.</w:t>
      </w:r>
    </w:p>
    <w:p w14:paraId="5954A8BC" w14:textId="77777777" w:rsidR="00947E12" w:rsidRPr="00DE4CC4" w:rsidRDefault="00947E12" w:rsidP="00947E12">
      <w:pPr>
        <w:rPr>
          <w:rFonts w:ascii="Arial" w:hAnsi="Arial" w:cs="Arial"/>
        </w:rPr>
      </w:pPr>
    </w:p>
    <w:p w14:paraId="5954A8BD" w14:textId="77777777" w:rsidR="00947E12" w:rsidRDefault="00947E12" w:rsidP="00947E12">
      <w:pPr>
        <w:numPr>
          <w:ilvl w:val="0"/>
          <w:numId w:val="2"/>
        </w:numPr>
        <w:rPr>
          <w:rFonts w:ascii="Arial" w:hAnsi="Arial" w:cs="Arial"/>
        </w:rPr>
      </w:pPr>
      <w:r w:rsidRPr="00DE4CC4">
        <w:rPr>
          <w:rFonts w:ascii="Arial" w:hAnsi="Arial" w:cs="Arial"/>
        </w:rPr>
        <w:lastRenderedPageBreak/>
        <w:t>Clicking on the ‘Update regression for new financial year’ button will present the predicted monthly spend with an end of year total at the bottom of the list, as shown below.</w:t>
      </w:r>
    </w:p>
    <w:p w14:paraId="5954A8BE" w14:textId="77777777" w:rsidR="00947E12" w:rsidRPr="00DE4CC4" w:rsidRDefault="00947E12" w:rsidP="00947E12">
      <w:pPr>
        <w:rPr>
          <w:rFonts w:ascii="Arial" w:hAnsi="Arial" w:cs="Arial"/>
        </w:rPr>
      </w:pPr>
    </w:p>
    <w:p w14:paraId="5954A8BF" w14:textId="77777777" w:rsidR="00947E12" w:rsidRDefault="00947E12" w:rsidP="00947E12">
      <w:pPr>
        <w:rPr>
          <w:rFonts w:ascii="Arial" w:hAnsi="Arial" w:cs="Arial"/>
        </w:rPr>
      </w:pPr>
    </w:p>
    <w:p w14:paraId="5954A8C0" w14:textId="77777777" w:rsidR="00947E12" w:rsidRPr="00237A24" w:rsidRDefault="00947E12" w:rsidP="00947E12">
      <w:pPr>
        <w:rPr>
          <w:rFonts w:ascii="Arial" w:hAnsi="Arial" w:cs="Arial"/>
          <w:b/>
        </w:rPr>
      </w:pPr>
      <w:r>
        <w:rPr>
          <w:rFonts w:ascii="Arial" w:hAnsi="Arial" w:cs="Arial"/>
          <w:b/>
          <w:noProof/>
        </w:rPr>
        <w:drawing>
          <wp:inline distT="0" distB="0" distL="0" distR="0" wp14:anchorId="5954A911" wp14:editId="5954A912">
            <wp:extent cx="5133975" cy="2933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t="19281" r="2365" b="6340"/>
                    <a:stretch>
                      <a:fillRect/>
                    </a:stretch>
                  </pic:blipFill>
                  <pic:spPr bwMode="auto">
                    <a:xfrm>
                      <a:off x="0" y="0"/>
                      <a:ext cx="5133975" cy="2933700"/>
                    </a:xfrm>
                    <a:prstGeom prst="rect">
                      <a:avLst/>
                    </a:prstGeom>
                    <a:noFill/>
                    <a:ln>
                      <a:noFill/>
                    </a:ln>
                  </pic:spPr>
                </pic:pic>
              </a:graphicData>
            </a:graphic>
          </wp:inline>
        </w:drawing>
      </w:r>
    </w:p>
    <w:p w14:paraId="5954A8C1" w14:textId="77777777" w:rsidR="00947E12" w:rsidRDefault="00947E12" w:rsidP="00947E12">
      <w:pPr>
        <w:rPr>
          <w:rFonts w:ascii="Arial" w:hAnsi="Arial" w:cs="Arial"/>
        </w:rPr>
      </w:pPr>
    </w:p>
    <w:p w14:paraId="5954A8C2" w14:textId="77777777" w:rsidR="00947E12" w:rsidRDefault="00947E12" w:rsidP="00947E12">
      <w:pPr>
        <w:rPr>
          <w:rFonts w:ascii="Arial" w:hAnsi="Arial" w:cs="Arial"/>
        </w:rPr>
      </w:pPr>
    </w:p>
    <w:p w14:paraId="5954A8C3" w14:textId="77777777" w:rsidR="00947E12" w:rsidRPr="00DE4CC4" w:rsidRDefault="00947E12" w:rsidP="00947E12">
      <w:pPr>
        <w:numPr>
          <w:ilvl w:val="0"/>
          <w:numId w:val="2"/>
        </w:numPr>
        <w:rPr>
          <w:rFonts w:ascii="Arial" w:hAnsi="Arial" w:cs="Arial"/>
        </w:rPr>
      </w:pPr>
      <w:r w:rsidRPr="00DE4CC4">
        <w:rPr>
          <w:rFonts w:ascii="Arial" w:hAnsi="Arial" w:cs="Arial"/>
        </w:rPr>
        <w:t>To check if the forecast is appropriate to use, go back to the ‘Notes’ page and scroll down to the ‘Regression Statistics’ section.</w:t>
      </w:r>
    </w:p>
    <w:p w14:paraId="5954A8C4" w14:textId="77777777" w:rsidR="00947E12" w:rsidRPr="00DE4CC4" w:rsidRDefault="00947E12" w:rsidP="00947E12">
      <w:pPr>
        <w:rPr>
          <w:rFonts w:ascii="Arial" w:hAnsi="Arial" w:cs="Arial"/>
        </w:rPr>
      </w:pPr>
    </w:p>
    <w:p w14:paraId="5954A8C5" w14:textId="77777777" w:rsidR="00947E12" w:rsidRDefault="00947E12" w:rsidP="00947E12">
      <w:pPr>
        <w:numPr>
          <w:ilvl w:val="0"/>
          <w:numId w:val="2"/>
        </w:numPr>
        <w:rPr>
          <w:rFonts w:ascii="Arial" w:hAnsi="Arial" w:cs="Arial"/>
        </w:rPr>
      </w:pPr>
      <w:r w:rsidRPr="00DE4CC4">
        <w:rPr>
          <w:rFonts w:ascii="Arial" w:hAnsi="Arial" w:cs="Arial"/>
        </w:rPr>
        <w:t>In this example</w:t>
      </w:r>
      <w:r>
        <w:rPr>
          <w:rFonts w:ascii="Arial" w:hAnsi="Arial" w:cs="Arial"/>
        </w:rPr>
        <w:t>,</w:t>
      </w:r>
      <w:r w:rsidRPr="00DE4CC4">
        <w:rPr>
          <w:rFonts w:ascii="Arial" w:hAnsi="Arial" w:cs="Arial"/>
        </w:rPr>
        <w:t xml:space="preserve"> the R square value for the regression is 0.79</w:t>
      </w:r>
      <w:r>
        <w:rPr>
          <w:rFonts w:ascii="Arial" w:hAnsi="Arial" w:cs="Arial"/>
        </w:rPr>
        <w:t>2</w:t>
      </w:r>
      <w:r w:rsidRPr="00DE4CC4">
        <w:rPr>
          <w:rFonts w:ascii="Arial" w:hAnsi="Arial" w:cs="Arial"/>
        </w:rPr>
        <w:t xml:space="preserve">.  </w:t>
      </w:r>
      <w:r>
        <w:rPr>
          <w:rFonts w:ascii="Arial" w:hAnsi="Arial" w:cs="Arial"/>
        </w:rPr>
        <w:t>This means 80% of the variability in drug spend is explained by the variables in the regression model.  There is a vast array of literature on appropriate R square values. R-squared values are a descriptive statistic, they describe how much of the variability in the dependent variable is explained by the independent variable, they are not a yes/no around whether to use a model or not.</w:t>
      </w:r>
    </w:p>
    <w:p w14:paraId="5954A8C6" w14:textId="77777777" w:rsidR="00947E12" w:rsidRDefault="00947E12" w:rsidP="00947E12">
      <w:pPr>
        <w:rPr>
          <w:rFonts w:ascii="Arial" w:hAnsi="Arial" w:cs="Arial"/>
        </w:rPr>
      </w:pPr>
    </w:p>
    <w:p w14:paraId="5954A8C7" w14:textId="77777777" w:rsidR="00947E12" w:rsidRDefault="00947E12" w:rsidP="00947E12">
      <w:pPr>
        <w:numPr>
          <w:ilvl w:val="0"/>
          <w:numId w:val="2"/>
        </w:numPr>
        <w:rPr>
          <w:rFonts w:ascii="Arial" w:hAnsi="Arial" w:cs="Arial"/>
        </w:rPr>
      </w:pPr>
      <w:r>
        <w:rPr>
          <w:rFonts w:ascii="Arial" w:hAnsi="Arial" w:cs="Arial"/>
        </w:rPr>
        <w:t>A value of 80% would suggest ‘continue with the model, but use any outputs with high caution’.</w:t>
      </w:r>
    </w:p>
    <w:p w14:paraId="5954A8C8" w14:textId="77777777" w:rsidR="00947E12" w:rsidRDefault="00947E12" w:rsidP="00947E12">
      <w:pPr>
        <w:rPr>
          <w:rFonts w:ascii="Arial" w:hAnsi="Arial" w:cs="Arial"/>
        </w:rPr>
      </w:pPr>
    </w:p>
    <w:p w14:paraId="5954A8C9" w14:textId="77777777" w:rsidR="00947E12" w:rsidRDefault="00947E12" w:rsidP="00947E12">
      <w:pPr>
        <w:ind w:left="360"/>
        <w:rPr>
          <w:rFonts w:ascii="Arial" w:hAnsi="Arial" w:cs="Arial"/>
        </w:rPr>
      </w:pPr>
    </w:p>
    <w:p w14:paraId="5954A8CA" w14:textId="77777777" w:rsidR="00947E12"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954A913" wp14:editId="5954A914">
                <wp:simplePos x="0" y="0"/>
                <wp:positionH relativeFrom="column">
                  <wp:posOffset>1485900</wp:posOffset>
                </wp:positionH>
                <wp:positionV relativeFrom="paragraph">
                  <wp:posOffset>914400</wp:posOffset>
                </wp:positionV>
                <wp:extent cx="914400" cy="228600"/>
                <wp:effectExtent l="9525" t="6985" r="952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7pt;margin-top:1in;width:1in;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" filled="f" strokecolor="red"/>
            </w:pict>
          </mc:Fallback>
        </mc:AlternateContent>
      </w:r>
      <w:r>
        <w:rPr>
          <w:rFonts w:ascii="Arial" w:hAnsi="Arial" w:cs="Arial"/>
          <w:noProof/>
        </w:rPr>
        <w:drawing>
          <wp:inline distT="0" distB="0" distL="0" distR="0" wp14:anchorId="5954A915" wp14:editId="5954A916">
            <wp:extent cx="38862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t="55177" r="63176" b="30374"/>
                    <a:stretch>
                      <a:fillRect/>
                    </a:stretch>
                  </pic:blipFill>
                  <pic:spPr bwMode="auto">
                    <a:xfrm>
                      <a:off x="0" y="0"/>
                      <a:ext cx="3886200" cy="1143000"/>
                    </a:xfrm>
                    <a:prstGeom prst="rect">
                      <a:avLst/>
                    </a:prstGeom>
                    <a:noFill/>
                    <a:ln>
                      <a:noFill/>
                    </a:ln>
                  </pic:spPr>
                </pic:pic>
              </a:graphicData>
            </a:graphic>
          </wp:inline>
        </w:drawing>
      </w:r>
    </w:p>
    <w:p w14:paraId="5954A8CB" w14:textId="77777777" w:rsidR="00947E12" w:rsidRPr="00DE4CC4" w:rsidRDefault="00947E12" w:rsidP="00947E12">
      <w:pPr>
        <w:rPr>
          <w:rFonts w:ascii="Arial" w:hAnsi="Arial" w:cs="Arial"/>
        </w:rPr>
      </w:pPr>
    </w:p>
    <w:p w14:paraId="5954A8CC" w14:textId="77777777" w:rsidR="00947E12" w:rsidRDefault="00947E12" w:rsidP="00947E12">
      <w:pPr>
        <w:rPr>
          <w:rFonts w:ascii="Arial" w:hAnsi="Arial" w:cs="Arial"/>
        </w:rPr>
      </w:pPr>
    </w:p>
    <w:p w14:paraId="5954A8CD" w14:textId="77777777" w:rsidR="00947E12" w:rsidRDefault="00947E12" w:rsidP="00947E12">
      <w:pPr>
        <w:rPr>
          <w:rFonts w:ascii="Arial" w:hAnsi="Arial" w:cs="Arial"/>
        </w:rPr>
      </w:pPr>
    </w:p>
    <w:p w14:paraId="5954A8CE" w14:textId="77777777" w:rsidR="00947E12" w:rsidRDefault="00947E12" w:rsidP="00947E12">
      <w:pPr>
        <w:rPr>
          <w:rFonts w:ascii="Arial" w:hAnsi="Arial" w:cs="Arial"/>
        </w:rPr>
      </w:pPr>
    </w:p>
    <w:p w14:paraId="5954A8CF" w14:textId="77777777" w:rsidR="00947E12" w:rsidRPr="00DE4CC4" w:rsidRDefault="00947E12" w:rsidP="00947E12">
      <w:pPr>
        <w:rPr>
          <w:rFonts w:ascii="Arial" w:hAnsi="Arial" w:cs="Arial"/>
        </w:rPr>
      </w:pPr>
    </w:p>
    <w:p w14:paraId="5954A8D0" w14:textId="77777777" w:rsidR="00947E12" w:rsidRPr="00DE4CC4" w:rsidRDefault="00947E12" w:rsidP="00947E12">
      <w:pPr>
        <w:numPr>
          <w:ilvl w:val="0"/>
          <w:numId w:val="2"/>
        </w:numPr>
        <w:rPr>
          <w:rFonts w:ascii="Arial" w:hAnsi="Arial" w:cs="Arial"/>
        </w:rPr>
      </w:pPr>
      <w:r w:rsidRPr="00DE4CC4">
        <w:rPr>
          <w:rFonts w:ascii="Arial" w:hAnsi="Arial" w:cs="Arial"/>
        </w:rPr>
        <w:lastRenderedPageBreak/>
        <w:t>The P-value for this regression shows that the variables dispensing days, year and month a</w:t>
      </w:r>
      <w:r>
        <w:rPr>
          <w:rFonts w:ascii="Arial" w:hAnsi="Arial" w:cs="Arial"/>
        </w:rPr>
        <w:t>re significant</w:t>
      </w:r>
      <w:r w:rsidRPr="00DE4CC4">
        <w:rPr>
          <w:rFonts w:ascii="Arial" w:hAnsi="Arial" w:cs="Arial"/>
        </w:rPr>
        <w:t xml:space="preserve"> at a 99% level.  That is we are confident that the drugs expenditure is affected by all variables and there is a 1 in 100 chance of this being incorrect.</w:t>
      </w:r>
    </w:p>
    <w:p w14:paraId="5954A8D1" w14:textId="77777777" w:rsidR="00947E12" w:rsidRPr="00DE4CC4" w:rsidRDefault="00947E12" w:rsidP="00947E12">
      <w:pPr>
        <w:rPr>
          <w:rFonts w:ascii="Arial" w:hAnsi="Arial" w:cs="Arial"/>
        </w:rPr>
      </w:pPr>
    </w:p>
    <w:p w14:paraId="5954A8D2" w14:textId="77777777" w:rsidR="00947E12" w:rsidRPr="00DE4CC4"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5954A917" wp14:editId="5954A918">
                <wp:simplePos x="0" y="0"/>
                <wp:positionH relativeFrom="column">
                  <wp:posOffset>1485900</wp:posOffset>
                </wp:positionH>
                <wp:positionV relativeFrom="paragraph">
                  <wp:posOffset>489585</wp:posOffset>
                </wp:positionV>
                <wp:extent cx="1028700" cy="571500"/>
                <wp:effectExtent l="9525" t="13335" r="952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17pt;margin-top:38.55pt;width:81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" filled="f" strokecolor="red"/>
            </w:pict>
          </mc:Fallback>
        </mc:AlternateContent>
      </w:r>
      <w:r>
        <w:rPr>
          <w:rFonts w:ascii="Arial" w:hAnsi="Arial" w:cs="Arial"/>
          <w:noProof/>
        </w:rPr>
        <w:drawing>
          <wp:inline distT="0" distB="0" distL="0" distR="0" wp14:anchorId="5954A919" wp14:editId="5954A91A">
            <wp:extent cx="3762375" cy="1228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t="69353" r="65347" b="15396"/>
                    <a:stretch>
                      <a:fillRect/>
                    </a:stretch>
                  </pic:blipFill>
                  <pic:spPr bwMode="auto">
                    <a:xfrm>
                      <a:off x="0" y="0"/>
                      <a:ext cx="3762375" cy="1228725"/>
                    </a:xfrm>
                    <a:prstGeom prst="rect">
                      <a:avLst/>
                    </a:prstGeom>
                    <a:noFill/>
                    <a:ln>
                      <a:noFill/>
                    </a:ln>
                  </pic:spPr>
                </pic:pic>
              </a:graphicData>
            </a:graphic>
          </wp:inline>
        </w:drawing>
      </w:r>
    </w:p>
    <w:p w14:paraId="5954A8D3" w14:textId="77777777" w:rsidR="00947E12" w:rsidRPr="00DE4CC4" w:rsidRDefault="00947E12" w:rsidP="00947E12">
      <w:pPr>
        <w:rPr>
          <w:rFonts w:ascii="Arial" w:hAnsi="Arial" w:cs="Arial"/>
        </w:rPr>
      </w:pPr>
    </w:p>
    <w:p w14:paraId="5954A8D4" w14:textId="77777777" w:rsidR="00947E12" w:rsidRPr="00DE4CC4" w:rsidRDefault="00947E12" w:rsidP="00947E12">
      <w:pPr>
        <w:rPr>
          <w:rFonts w:ascii="Arial" w:hAnsi="Arial" w:cs="Arial"/>
        </w:rPr>
      </w:pPr>
    </w:p>
    <w:p w14:paraId="5954A8D5" w14:textId="77777777" w:rsidR="00947E12" w:rsidRDefault="00947E12" w:rsidP="00947E12">
      <w:pPr>
        <w:rPr>
          <w:rFonts w:ascii="Arial" w:hAnsi="Arial" w:cs="Arial"/>
          <w:b/>
        </w:rPr>
      </w:pPr>
    </w:p>
    <w:p w14:paraId="5954A8D6" w14:textId="534CF5DD" w:rsidR="00947E12" w:rsidRPr="00DE4CC4" w:rsidRDefault="00947E12" w:rsidP="00947E12">
      <w:pPr>
        <w:rPr>
          <w:rFonts w:ascii="Arial" w:hAnsi="Arial" w:cs="Arial"/>
          <w:b/>
        </w:rPr>
      </w:pPr>
      <w:r w:rsidRPr="00DE4CC4">
        <w:rPr>
          <w:rFonts w:ascii="Arial" w:hAnsi="Arial" w:cs="Arial"/>
          <w:b/>
        </w:rPr>
        <w:t xml:space="preserve">Entering actual data for </w:t>
      </w:r>
      <w:r>
        <w:rPr>
          <w:rFonts w:ascii="Arial" w:hAnsi="Arial" w:cs="Arial"/>
          <w:b/>
        </w:rPr>
        <w:t>201</w:t>
      </w:r>
      <w:r w:rsidR="00223E51">
        <w:rPr>
          <w:rFonts w:ascii="Arial" w:hAnsi="Arial" w:cs="Arial"/>
          <w:b/>
        </w:rPr>
        <w:t>8</w:t>
      </w:r>
      <w:r>
        <w:rPr>
          <w:rFonts w:ascii="Arial" w:hAnsi="Arial" w:cs="Arial"/>
          <w:b/>
        </w:rPr>
        <w:t>/1</w:t>
      </w:r>
      <w:r w:rsidR="00223E51">
        <w:rPr>
          <w:rFonts w:ascii="Arial" w:hAnsi="Arial" w:cs="Arial"/>
          <w:b/>
        </w:rPr>
        <w:t>9</w:t>
      </w:r>
    </w:p>
    <w:p w14:paraId="5954A8D7" w14:textId="77777777" w:rsidR="00947E12" w:rsidRPr="00DE4CC4" w:rsidRDefault="00947E12" w:rsidP="00947E12">
      <w:pPr>
        <w:rPr>
          <w:rFonts w:ascii="Arial" w:hAnsi="Arial" w:cs="Arial"/>
        </w:rPr>
      </w:pPr>
    </w:p>
    <w:p w14:paraId="5954A8D8" w14:textId="2AC5535D" w:rsidR="00947E12" w:rsidRDefault="00947E12" w:rsidP="00947E12">
      <w:pPr>
        <w:numPr>
          <w:ilvl w:val="0"/>
          <w:numId w:val="2"/>
        </w:numPr>
        <w:rPr>
          <w:rFonts w:ascii="Arial" w:hAnsi="Arial" w:cs="Arial"/>
        </w:rPr>
      </w:pPr>
      <w:r w:rsidRPr="00DE4CC4">
        <w:rPr>
          <w:rFonts w:ascii="Arial" w:hAnsi="Arial" w:cs="Arial"/>
        </w:rPr>
        <w:t>When actual data for 201</w:t>
      </w:r>
      <w:r w:rsidR="00FD370D">
        <w:rPr>
          <w:rFonts w:ascii="Arial" w:hAnsi="Arial" w:cs="Arial"/>
        </w:rPr>
        <w:t>6</w:t>
      </w:r>
      <w:r>
        <w:rPr>
          <w:rFonts w:ascii="Arial" w:hAnsi="Arial" w:cs="Arial"/>
        </w:rPr>
        <w:t>/1</w:t>
      </w:r>
      <w:r w:rsidR="00FD370D">
        <w:rPr>
          <w:rFonts w:ascii="Arial" w:hAnsi="Arial" w:cs="Arial"/>
        </w:rPr>
        <w:t>7</w:t>
      </w:r>
      <w:r w:rsidRPr="00DE4CC4">
        <w:rPr>
          <w:rFonts w:ascii="Arial" w:hAnsi="Arial" w:cs="Arial"/>
        </w:rPr>
        <w:t xml:space="preserve"> </w:t>
      </w:r>
      <w:r w:rsidR="00C20C85">
        <w:rPr>
          <w:rFonts w:ascii="Arial" w:hAnsi="Arial" w:cs="Arial"/>
        </w:rPr>
        <w:t>is</w:t>
      </w:r>
      <w:r w:rsidRPr="00DE4CC4">
        <w:rPr>
          <w:rFonts w:ascii="Arial" w:hAnsi="Arial" w:cs="Arial"/>
        </w:rPr>
        <w:t xml:space="preserve"> available, add it to the ‘Data’ sheet.  This will update the end of year forecast taking into account actual data available and predicted monthly spend for the remaining months.</w:t>
      </w:r>
    </w:p>
    <w:p w14:paraId="5954A8D9" w14:textId="77777777" w:rsidR="00947E12" w:rsidRDefault="00947E12" w:rsidP="00947E12">
      <w:pPr>
        <w:rPr>
          <w:rFonts w:ascii="Arial" w:hAnsi="Arial" w:cs="Arial"/>
        </w:rPr>
      </w:pPr>
    </w:p>
    <w:p w14:paraId="5954A8DA" w14:textId="77777777" w:rsidR="00947E12" w:rsidRDefault="00947E12" w:rsidP="00947E12">
      <w:pPr>
        <w:rPr>
          <w:rFonts w:ascii="Arial" w:hAnsi="Arial" w:cs="Arial"/>
        </w:rPr>
      </w:pPr>
    </w:p>
    <w:p w14:paraId="5954A8DB" w14:textId="77777777" w:rsidR="00947E12" w:rsidRDefault="00947E12" w:rsidP="00947E12">
      <w:pPr>
        <w:rPr>
          <w:rFonts w:ascii="Arial" w:hAnsi="Arial" w:cs="Arial"/>
        </w:rPr>
      </w:pPr>
    </w:p>
    <w:p w14:paraId="5954A8DC" w14:textId="77777777" w:rsidR="00947E12" w:rsidRDefault="00947E12" w:rsidP="00947E12">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5954A91B" wp14:editId="5954A91C">
                <wp:simplePos x="0" y="0"/>
                <wp:positionH relativeFrom="column">
                  <wp:posOffset>1371600</wp:posOffset>
                </wp:positionH>
                <wp:positionV relativeFrom="paragraph">
                  <wp:posOffset>2712720</wp:posOffset>
                </wp:positionV>
                <wp:extent cx="228600" cy="114300"/>
                <wp:effectExtent l="38100" t="59055" r="952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13.6pt" to="126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" strokecolor="red">
                <v:stroke endarrow="block"/>
              </v:line>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5954A91D" wp14:editId="5954A91E">
                <wp:simplePos x="0" y="0"/>
                <wp:positionH relativeFrom="column">
                  <wp:posOffset>2743200</wp:posOffset>
                </wp:positionH>
                <wp:positionV relativeFrom="paragraph">
                  <wp:posOffset>998220</wp:posOffset>
                </wp:positionV>
                <wp:extent cx="228600" cy="114300"/>
                <wp:effectExtent l="38100" t="59055" r="952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8.6pt" to="234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" strokecolor="red">
                <v:stroke endarrow="block"/>
              </v:line>
            </w:pict>
          </mc:Fallback>
        </mc:AlternateContent>
      </w:r>
      <w:r>
        <w:rPr>
          <w:rFonts w:ascii="Arial" w:hAnsi="Arial" w:cs="Arial"/>
          <w:noProof/>
        </w:rPr>
        <w:drawing>
          <wp:inline distT="0" distB="0" distL="0" distR="0" wp14:anchorId="5954A91F" wp14:editId="5954A920">
            <wp:extent cx="5257800" cy="3009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t="19426" r="2365" b="6303"/>
                    <a:stretch>
                      <a:fillRect/>
                    </a:stretch>
                  </pic:blipFill>
                  <pic:spPr bwMode="auto">
                    <a:xfrm>
                      <a:off x="0" y="0"/>
                      <a:ext cx="5257800" cy="3009900"/>
                    </a:xfrm>
                    <a:prstGeom prst="rect">
                      <a:avLst/>
                    </a:prstGeom>
                    <a:noFill/>
                    <a:ln>
                      <a:noFill/>
                    </a:ln>
                  </pic:spPr>
                </pic:pic>
              </a:graphicData>
            </a:graphic>
          </wp:inline>
        </w:drawing>
      </w:r>
    </w:p>
    <w:p w14:paraId="5954A8DD" w14:textId="77777777" w:rsidR="00947E12" w:rsidRDefault="00947E12" w:rsidP="00947E12">
      <w:pPr>
        <w:rPr>
          <w:rFonts w:ascii="Arial" w:hAnsi="Arial" w:cs="Arial"/>
        </w:rPr>
      </w:pPr>
    </w:p>
    <w:p w14:paraId="5954A8DE" w14:textId="77777777" w:rsidR="00947E12" w:rsidRPr="00DE4CC4" w:rsidRDefault="00947E12" w:rsidP="00947E12">
      <w:pPr>
        <w:rPr>
          <w:rFonts w:ascii="Arial" w:hAnsi="Arial" w:cs="Arial"/>
        </w:rPr>
      </w:pPr>
    </w:p>
    <w:p w14:paraId="5954A8DF" w14:textId="77777777" w:rsidR="00947E12" w:rsidRDefault="00947E12" w:rsidP="00947E12">
      <w:pPr>
        <w:numPr>
          <w:ilvl w:val="0"/>
          <w:numId w:val="2"/>
        </w:numPr>
        <w:rPr>
          <w:rFonts w:ascii="Arial" w:hAnsi="Arial" w:cs="Arial"/>
        </w:rPr>
      </w:pPr>
      <w:r w:rsidRPr="00DE4CC4">
        <w:rPr>
          <w:rFonts w:ascii="Arial" w:hAnsi="Arial" w:cs="Arial"/>
        </w:rPr>
        <w:t>As more actual months are added, the</w:t>
      </w:r>
      <w:r>
        <w:rPr>
          <w:rFonts w:ascii="Arial" w:hAnsi="Arial" w:cs="Arial"/>
        </w:rPr>
        <w:t xml:space="preserve"> updated</w:t>
      </w:r>
      <w:r w:rsidRPr="00DE4CC4">
        <w:rPr>
          <w:rFonts w:ascii="Arial" w:hAnsi="Arial" w:cs="Arial"/>
        </w:rPr>
        <w:t xml:space="preserve"> end of year forecast is under the same month as the most recent months’ data.  In this example, June data is the most recent so the end of year forecast taking into account the most recent month’s data is £</w:t>
      </w:r>
      <w:r>
        <w:rPr>
          <w:rFonts w:ascii="Arial" w:hAnsi="Arial" w:cs="Arial"/>
        </w:rPr>
        <w:t>11,046,219</w:t>
      </w:r>
      <w:r w:rsidRPr="00DE4CC4">
        <w:rPr>
          <w:rFonts w:ascii="Arial" w:hAnsi="Arial" w:cs="Arial"/>
        </w:rPr>
        <w:t xml:space="preserve"> (highlighted above).</w:t>
      </w:r>
    </w:p>
    <w:p w14:paraId="5954A8E0" w14:textId="77777777" w:rsidR="00947E12" w:rsidRDefault="00947E12" w:rsidP="00947E12">
      <w:pPr>
        <w:rPr>
          <w:rFonts w:ascii="Arial" w:hAnsi="Arial" w:cs="Arial"/>
        </w:rPr>
      </w:pPr>
    </w:p>
    <w:p w14:paraId="5954A8E1" w14:textId="0B20F7EC" w:rsidR="00947E12" w:rsidRPr="00DE4CC4" w:rsidRDefault="00947E12" w:rsidP="00947E12">
      <w:pPr>
        <w:numPr>
          <w:ilvl w:val="0"/>
          <w:numId w:val="2"/>
        </w:numPr>
        <w:rPr>
          <w:rFonts w:ascii="Arial" w:hAnsi="Arial" w:cs="Arial"/>
        </w:rPr>
      </w:pPr>
      <w:r>
        <w:rPr>
          <w:rFonts w:ascii="Arial" w:hAnsi="Arial" w:cs="Arial"/>
        </w:rPr>
        <w:t>As shown in the screen shot above, there is a column for the percentage change from 201</w:t>
      </w:r>
      <w:r w:rsidR="00C97E84">
        <w:rPr>
          <w:rFonts w:ascii="Arial" w:hAnsi="Arial" w:cs="Arial"/>
        </w:rPr>
        <w:t>1</w:t>
      </w:r>
      <w:r w:rsidR="00C20C85">
        <w:rPr>
          <w:rFonts w:ascii="Arial" w:hAnsi="Arial" w:cs="Arial"/>
        </w:rPr>
        <w:t>/1</w:t>
      </w:r>
      <w:r w:rsidR="00C97E84">
        <w:rPr>
          <w:rFonts w:ascii="Arial" w:hAnsi="Arial" w:cs="Arial"/>
        </w:rPr>
        <w:t>2</w:t>
      </w:r>
      <w:r>
        <w:rPr>
          <w:rFonts w:ascii="Arial" w:hAnsi="Arial" w:cs="Arial"/>
        </w:rPr>
        <w:t xml:space="preserve">.  This shows how it has changed with </w:t>
      </w:r>
      <w:r>
        <w:rPr>
          <w:rFonts w:ascii="Arial" w:hAnsi="Arial" w:cs="Arial"/>
        </w:rPr>
        <w:lastRenderedPageBreak/>
        <w:t>each time the end of year forecast has been updated.  From this example the current percentage growth is 5.95%</w:t>
      </w:r>
    </w:p>
    <w:p w14:paraId="5954A8E2" w14:textId="77777777" w:rsidR="00947E12" w:rsidRDefault="00947E12" w:rsidP="00947E12">
      <w:pPr>
        <w:rPr>
          <w:rFonts w:ascii="Arial" w:hAnsi="Arial" w:cs="Arial"/>
          <w:b/>
        </w:rPr>
      </w:pPr>
    </w:p>
    <w:p w14:paraId="5954A8E3" w14:textId="77777777" w:rsidR="00947E12" w:rsidRPr="00DE4CC4" w:rsidRDefault="00947E12" w:rsidP="00947E12">
      <w:pPr>
        <w:rPr>
          <w:rFonts w:ascii="Arial" w:hAnsi="Arial" w:cs="Arial"/>
          <w:b/>
        </w:rPr>
      </w:pPr>
      <w:r w:rsidRPr="00DE4CC4">
        <w:rPr>
          <w:rFonts w:ascii="Arial" w:hAnsi="Arial" w:cs="Arial"/>
          <w:b/>
        </w:rPr>
        <w:t>Forecast Updated sheet</w:t>
      </w:r>
    </w:p>
    <w:p w14:paraId="5954A8E4" w14:textId="77777777" w:rsidR="00947E12" w:rsidRPr="00DE4CC4" w:rsidRDefault="00947E12" w:rsidP="00947E12">
      <w:pPr>
        <w:rPr>
          <w:rFonts w:ascii="Arial" w:hAnsi="Arial" w:cs="Arial"/>
          <w:b/>
        </w:rPr>
      </w:pPr>
    </w:p>
    <w:p w14:paraId="5954A8E5" w14:textId="77777777" w:rsidR="00947E12" w:rsidRPr="00DE4CC4" w:rsidRDefault="00947E12" w:rsidP="00947E12">
      <w:pPr>
        <w:numPr>
          <w:ilvl w:val="0"/>
          <w:numId w:val="2"/>
        </w:numPr>
        <w:rPr>
          <w:rFonts w:ascii="Arial" w:hAnsi="Arial" w:cs="Arial"/>
        </w:rPr>
      </w:pPr>
      <w:r w:rsidRPr="00DE4CC4">
        <w:rPr>
          <w:rFonts w:ascii="Arial" w:hAnsi="Arial" w:cs="Arial"/>
        </w:rPr>
        <w:t>The ‘Forecast Updated’ sheet looks exactly the same as the ‘Forecast’ sheet but the regression takes into account the most recent month.  So if the ‘Update regression for new financial year taking into account most recent months’ button is pressed, the predicted monthly spend and end of year forecast will be slightly different to that in the ‘Forecast’ sheet.  This sheet requires the data mentioned earlier, but the regression will need updating every time a new months’ actual spend is added.</w:t>
      </w:r>
    </w:p>
    <w:p w14:paraId="5954A8E6" w14:textId="77777777" w:rsidR="00947E12" w:rsidRPr="00DE4CC4" w:rsidRDefault="00947E12" w:rsidP="00947E12">
      <w:pPr>
        <w:rPr>
          <w:rFonts w:ascii="Arial" w:hAnsi="Arial" w:cs="Arial"/>
        </w:rPr>
      </w:pPr>
    </w:p>
    <w:p w14:paraId="5954A8E7" w14:textId="77777777" w:rsidR="00947E12" w:rsidRPr="00DE4CC4" w:rsidRDefault="00947E12" w:rsidP="00947E12">
      <w:pPr>
        <w:numPr>
          <w:ilvl w:val="0"/>
          <w:numId w:val="2"/>
        </w:numPr>
        <w:rPr>
          <w:rFonts w:ascii="Arial" w:hAnsi="Arial" w:cs="Arial"/>
        </w:rPr>
      </w:pPr>
      <w:r w:rsidRPr="00DE4CC4">
        <w:rPr>
          <w:rFonts w:ascii="Arial" w:hAnsi="Arial" w:cs="Arial"/>
        </w:rPr>
        <w:t xml:space="preserve">This sheet can be treated as ‘what will happen if </w:t>
      </w:r>
      <w:r>
        <w:rPr>
          <w:rFonts w:ascii="Arial" w:hAnsi="Arial" w:cs="Arial"/>
        </w:rPr>
        <w:t xml:space="preserve">we </w:t>
      </w:r>
      <w:r w:rsidRPr="00DE4CC4">
        <w:rPr>
          <w:rFonts w:ascii="Arial" w:hAnsi="Arial" w:cs="Arial"/>
        </w:rPr>
        <w:t xml:space="preserve">include </w:t>
      </w:r>
      <w:r>
        <w:rPr>
          <w:rFonts w:ascii="Arial" w:hAnsi="Arial" w:cs="Arial"/>
        </w:rPr>
        <w:t xml:space="preserve">the </w:t>
      </w:r>
      <w:r w:rsidRPr="00DE4CC4">
        <w:rPr>
          <w:rFonts w:ascii="Arial" w:hAnsi="Arial" w:cs="Arial"/>
        </w:rPr>
        <w:t>most recent months actual data in the regression’.  It w</w:t>
      </w:r>
      <w:r>
        <w:rPr>
          <w:rFonts w:ascii="Arial" w:hAnsi="Arial" w:cs="Arial"/>
        </w:rPr>
        <w:t>ill not</w:t>
      </w:r>
      <w:r w:rsidRPr="00DE4CC4">
        <w:rPr>
          <w:rFonts w:ascii="Arial" w:hAnsi="Arial" w:cs="Arial"/>
        </w:rPr>
        <w:t xml:space="preserve"> change the forecast on the ‘Forecast’ sheet.</w:t>
      </w:r>
    </w:p>
    <w:p w14:paraId="5954A8E8" w14:textId="77777777" w:rsidR="00947E12" w:rsidRPr="00DE4CC4" w:rsidRDefault="00947E12" w:rsidP="00947E12">
      <w:pPr>
        <w:rPr>
          <w:rFonts w:ascii="Arial" w:hAnsi="Arial" w:cs="Arial"/>
        </w:rPr>
      </w:pPr>
    </w:p>
    <w:p w14:paraId="5954A8E9" w14:textId="77777777" w:rsidR="00947E12" w:rsidRPr="00DE4CC4" w:rsidRDefault="00947E12" w:rsidP="00947E12">
      <w:pPr>
        <w:numPr>
          <w:ilvl w:val="0"/>
          <w:numId w:val="2"/>
        </w:numPr>
        <w:rPr>
          <w:rFonts w:ascii="Arial" w:hAnsi="Arial" w:cs="Arial"/>
        </w:rPr>
      </w:pPr>
      <w:r w:rsidRPr="00DE4CC4">
        <w:rPr>
          <w:rFonts w:ascii="Arial" w:hAnsi="Arial" w:cs="Arial"/>
        </w:rPr>
        <w:t>As the regression includes the most recent month, there is</w:t>
      </w:r>
      <w:r>
        <w:rPr>
          <w:rFonts w:ascii="Arial" w:hAnsi="Arial" w:cs="Arial"/>
        </w:rPr>
        <w:t xml:space="preserve"> </w:t>
      </w:r>
      <w:r w:rsidRPr="00DE4CC4">
        <w:rPr>
          <w:rFonts w:ascii="Arial" w:hAnsi="Arial" w:cs="Arial"/>
        </w:rPr>
        <w:t>n</w:t>
      </w:r>
      <w:r>
        <w:rPr>
          <w:rFonts w:ascii="Arial" w:hAnsi="Arial" w:cs="Arial"/>
        </w:rPr>
        <w:t>o</w:t>
      </w:r>
      <w:r w:rsidRPr="00DE4CC4">
        <w:rPr>
          <w:rFonts w:ascii="Arial" w:hAnsi="Arial" w:cs="Arial"/>
        </w:rPr>
        <w:t>t a predicted monthly spend for that month. The layout of the worksheet will be as follows for including most recent month</w:t>
      </w:r>
      <w:r>
        <w:rPr>
          <w:rFonts w:ascii="Arial" w:hAnsi="Arial" w:cs="Arial"/>
        </w:rPr>
        <w:t>’</w:t>
      </w:r>
      <w:r w:rsidRPr="00DE4CC4">
        <w:rPr>
          <w:rFonts w:ascii="Arial" w:hAnsi="Arial" w:cs="Arial"/>
        </w:rPr>
        <w:t>s data.</w:t>
      </w:r>
    </w:p>
    <w:p w14:paraId="5954A8EA" w14:textId="77777777" w:rsidR="00947E12" w:rsidRDefault="00947E12" w:rsidP="00947E12">
      <w:pPr>
        <w:rPr>
          <w:rFonts w:ascii="Arial" w:hAnsi="Arial" w:cs="Arial"/>
        </w:rPr>
      </w:pPr>
    </w:p>
    <w:p w14:paraId="5954A8EB" w14:textId="77777777" w:rsidR="00947E12" w:rsidRDefault="00947E12" w:rsidP="00947E12">
      <w:pPr>
        <w:rPr>
          <w:rFonts w:ascii="Arial" w:hAnsi="Arial" w:cs="Arial"/>
        </w:rPr>
      </w:pPr>
      <w:r>
        <w:rPr>
          <w:rFonts w:ascii="Arial" w:hAnsi="Arial" w:cs="Arial"/>
          <w:noProof/>
        </w:rPr>
        <w:drawing>
          <wp:inline distT="0" distB="0" distL="0" distR="0" wp14:anchorId="5954A921" wp14:editId="5954A922">
            <wp:extent cx="5257800" cy="302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l="-84" t="19395" r="2493" b="5400"/>
                    <a:stretch>
                      <a:fillRect/>
                    </a:stretch>
                  </pic:blipFill>
                  <pic:spPr bwMode="auto">
                    <a:xfrm>
                      <a:off x="0" y="0"/>
                      <a:ext cx="5257800" cy="3028950"/>
                    </a:xfrm>
                    <a:prstGeom prst="rect">
                      <a:avLst/>
                    </a:prstGeom>
                    <a:noFill/>
                    <a:ln>
                      <a:noFill/>
                    </a:ln>
                  </pic:spPr>
                </pic:pic>
              </a:graphicData>
            </a:graphic>
          </wp:inline>
        </w:drawing>
      </w:r>
    </w:p>
    <w:p w14:paraId="5954A8EC" w14:textId="77777777" w:rsidR="00947E12" w:rsidRPr="00DE4CC4" w:rsidRDefault="00947E12" w:rsidP="00947E12">
      <w:pPr>
        <w:rPr>
          <w:rFonts w:ascii="Arial" w:hAnsi="Arial" w:cs="Arial"/>
        </w:rPr>
      </w:pPr>
    </w:p>
    <w:p w14:paraId="5954A8ED" w14:textId="77777777" w:rsidR="00947E12" w:rsidRPr="00DE4CC4" w:rsidRDefault="00947E12" w:rsidP="00947E12">
      <w:pPr>
        <w:rPr>
          <w:rFonts w:ascii="Arial" w:hAnsi="Arial" w:cs="Arial"/>
        </w:rPr>
      </w:pPr>
    </w:p>
    <w:p w14:paraId="5954A8EE" w14:textId="77777777" w:rsidR="00947E12" w:rsidRPr="00DE4CC4" w:rsidRDefault="00947E12" w:rsidP="00947E12">
      <w:pPr>
        <w:numPr>
          <w:ilvl w:val="0"/>
          <w:numId w:val="2"/>
        </w:numPr>
        <w:rPr>
          <w:rFonts w:ascii="Arial" w:hAnsi="Arial" w:cs="Arial"/>
        </w:rPr>
      </w:pPr>
      <w:r w:rsidRPr="00DE4CC4">
        <w:rPr>
          <w:rFonts w:ascii="Arial" w:hAnsi="Arial" w:cs="Arial"/>
        </w:rPr>
        <w:t>Once again looking at the ‘Notes’ sheet to see if the forecast is appropriate.</w:t>
      </w:r>
    </w:p>
    <w:p w14:paraId="5954A8EF" w14:textId="77777777" w:rsidR="00947E12" w:rsidRPr="00DE4CC4" w:rsidRDefault="00947E12" w:rsidP="00947E12">
      <w:pPr>
        <w:rPr>
          <w:rFonts w:ascii="Arial" w:hAnsi="Arial" w:cs="Arial"/>
        </w:rPr>
      </w:pPr>
    </w:p>
    <w:p w14:paraId="5954A8F0" w14:textId="77777777" w:rsidR="00947E12" w:rsidRDefault="00947E12" w:rsidP="00947E12">
      <w:pPr>
        <w:numPr>
          <w:ilvl w:val="0"/>
          <w:numId w:val="2"/>
        </w:numPr>
        <w:rPr>
          <w:rFonts w:ascii="Arial" w:hAnsi="Arial" w:cs="Arial"/>
        </w:rPr>
      </w:pPr>
      <w:r w:rsidRPr="00DE4CC4">
        <w:rPr>
          <w:rFonts w:ascii="Arial" w:hAnsi="Arial" w:cs="Arial"/>
        </w:rPr>
        <w:t>As the R squar</w:t>
      </w:r>
      <w:r>
        <w:rPr>
          <w:rFonts w:ascii="Arial" w:hAnsi="Arial" w:cs="Arial"/>
        </w:rPr>
        <w:t>e value for this example is 0.68, we</w:t>
      </w:r>
      <w:r w:rsidRPr="00DE4CC4">
        <w:rPr>
          <w:rFonts w:ascii="Arial" w:hAnsi="Arial" w:cs="Arial"/>
        </w:rPr>
        <w:t xml:space="preserve"> would</w:t>
      </w:r>
      <w:r>
        <w:rPr>
          <w:rFonts w:ascii="Arial" w:hAnsi="Arial" w:cs="Arial"/>
        </w:rPr>
        <w:t xml:space="preserve"> </w:t>
      </w:r>
      <w:r w:rsidRPr="00DE4CC4">
        <w:rPr>
          <w:rFonts w:ascii="Arial" w:hAnsi="Arial" w:cs="Arial"/>
        </w:rPr>
        <w:t>n</w:t>
      </w:r>
      <w:r>
        <w:rPr>
          <w:rFonts w:ascii="Arial" w:hAnsi="Arial" w:cs="Arial"/>
        </w:rPr>
        <w:t>o</w:t>
      </w:r>
      <w:r w:rsidRPr="00DE4CC4">
        <w:rPr>
          <w:rFonts w:ascii="Arial" w:hAnsi="Arial" w:cs="Arial"/>
        </w:rPr>
        <w:t>t suggest using this forecast for further work.</w:t>
      </w:r>
    </w:p>
    <w:p w14:paraId="5954A8F1" w14:textId="77777777" w:rsidR="00947E12" w:rsidRDefault="00947E12" w:rsidP="00947E12">
      <w:pPr>
        <w:rPr>
          <w:rFonts w:ascii="Arial" w:hAnsi="Arial" w:cs="Arial"/>
        </w:rPr>
      </w:pPr>
    </w:p>
    <w:p w14:paraId="5954A8F2" w14:textId="77777777" w:rsidR="00947E12" w:rsidRPr="001868A5" w:rsidRDefault="00947E12" w:rsidP="00947E12">
      <w:pPr>
        <w:ind w:left="360"/>
        <w:rPr>
          <w:rFonts w:ascii="Arial" w:hAnsi="Arial" w:cs="Arial"/>
          <w:sz w:val="20"/>
          <w:szCs w:val="20"/>
        </w:rPr>
      </w:pPr>
      <w:r>
        <w:rPr>
          <w:rFonts w:ascii="Arial" w:hAnsi="Arial" w:cs="Arial"/>
          <w:noProof/>
        </w:rPr>
        <w:drawing>
          <wp:inline distT="0" distB="0" distL="0" distR="0" wp14:anchorId="5954A923" wp14:editId="5954A924">
            <wp:extent cx="42195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l="41035" t="63597" r="22340" b="30569"/>
                    <a:stretch>
                      <a:fillRect/>
                    </a:stretch>
                  </pic:blipFill>
                  <pic:spPr bwMode="auto">
                    <a:xfrm>
                      <a:off x="0" y="0"/>
                      <a:ext cx="4219575" cy="514350"/>
                    </a:xfrm>
                    <a:prstGeom prst="rect">
                      <a:avLst/>
                    </a:prstGeom>
                    <a:noFill/>
                    <a:ln>
                      <a:noFill/>
                    </a:ln>
                  </pic:spPr>
                </pic:pic>
              </a:graphicData>
            </a:graphic>
          </wp:inline>
        </w:drawing>
      </w:r>
    </w:p>
    <w:sectPr w:rsidR="00947E12" w:rsidRPr="001868A5">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4A927" w14:textId="77777777" w:rsidR="00721F65" w:rsidRDefault="00721F65" w:rsidP="00947E12">
      <w:r>
        <w:separator/>
      </w:r>
    </w:p>
  </w:endnote>
  <w:endnote w:type="continuationSeparator" w:id="0">
    <w:p w14:paraId="5954A928" w14:textId="77777777" w:rsidR="00721F65" w:rsidRDefault="00721F65" w:rsidP="0094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A929" w14:textId="77777777" w:rsidR="00721F65" w:rsidRDefault="00721F65">
    <w:pPr>
      <w:pStyle w:val="Footer"/>
      <w:jc w:val="center"/>
    </w:pPr>
    <w:r>
      <w:fldChar w:fldCharType="begin"/>
    </w:r>
    <w:r>
      <w:instrText xml:space="preserve"> PAGE   \* MERGEFORMAT </w:instrText>
    </w:r>
    <w:r>
      <w:fldChar w:fldCharType="separate"/>
    </w:r>
    <w:r w:rsidR="00022A0D">
      <w:rPr>
        <w:noProof/>
      </w:rPr>
      <w:t>1</w:t>
    </w:r>
    <w:r>
      <w:rPr>
        <w:noProof/>
      </w:rPr>
      <w:fldChar w:fldCharType="end"/>
    </w:r>
  </w:p>
  <w:p w14:paraId="5954A92A" w14:textId="77777777" w:rsidR="00721F65" w:rsidRDefault="00721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4A925" w14:textId="77777777" w:rsidR="00721F65" w:rsidRDefault="00721F65" w:rsidP="00947E12">
      <w:r>
        <w:separator/>
      </w:r>
    </w:p>
  </w:footnote>
  <w:footnote w:type="continuationSeparator" w:id="0">
    <w:p w14:paraId="5954A926" w14:textId="77777777" w:rsidR="00721F65" w:rsidRDefault="00721F65" w:rsidP="00947E12">
      <w:r>
        <w:continuationSeparator/>
      </w:r>
    </w:p>
  </w:footnote>
  <w:footnote w:id="1">
    <w:p w14:paraId="5954A92B" w14:textId="247F3033" w:rsidR="00721F65" w:rsidRPr="009D5FDA" w:rsidRDefault="00721F65" w:rsidP="00947E12">
      <w:pPr>
        <w:rPr>
          <w:rFonts w:ascii="Arial" w:hAnsi="Arial" w:cs="Arial"/>
        </w:rPr>
      </w:pPr>
      <w:r>
        <w:rPr>
          <w:rStyle w:val="FootnoteReference"/>
        </w:rPr>
        <w:footnoteRef/>
      </w:r>
      <w:r>
        <w:t xml:space="preserve"> </w:t>
      </w:r>
      <w:r>
        <w:rPr>
          <w:rFonts w:ascii="Arial" w:hAnsi="Arial" w:cs="Arial"/>
        </w:rPr>
        <w:t>If there are less than 5 years’ worth of data available, then the remaining years need to have ‘-‘ or ‘0’ entered otherwise the data missing message will appear.</w:t>
      </w:r>
    </w:p>
    <w:p w14:paraId="5954A92C" w14:textId="77777777" w:rsidR="00721F65" w:rsidRDefault="00721F65" w:rsidP="00947E12">
      <w:pPr>
        <w:rPr>
          <w:rFonts w:ascii="Arial" w:hAnsi="Arial" w:cs="Arial"/>
        </w:rPr>
      </w:pPr>
    </w:p>
    <w:p w14:paraId="5954A92D" w14:textId="77777777" w:rsidR="00721F65" w:rsidRDefault="00721F65" w:rsidP="00947E12">
      <w:pPr>
        <w:pStyle w:val="FootnoteText"/>
      </w:pPr>
    </w:p>
  </w:footnote>
  <w:footnote w:id="2">
    <w:p w14:paraId="5954A92E" w14:textId="77777777" w:rsidR="00721F65" w:rsidRDefault="00721F65" w:rsidP="00947E12">
      <w:pPr>
        <w:rPr>
          <w:rFonts w:ascii="Arial" w:hAnsi="Arial" w:cs="Arial"/>
        </w:rPr>
      </w:pPr>
      <w:r>
        <w:rPr>
          <w:rStyle w:val="FootnoteReference"/>
        </w:rPr>
        <w:footnoteRef/>
      </w:r>
      <w:r>
        <w:t xml:space="preserve"> </w:t>
      </w:r>
      <w:r>
        <w:rPr>
          <w:rFonts w:ascii="Arial" w:hAnsi="Arial" w:cs="Arial"/>
        </w:rPr>
        <w:t>Note even if there are no policy adjustments, zeros should be entered for each cell of the policy adjustments table so the forecast can still run.</w:t>
      </w:r>
    </w:p>
    <w:p w14:paraId="5954A92F" w14:textId="77777777" w:rsidR="00721F65" w:rsidRDefault="00721F65" w:rsidP="00947E1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3198"/>
    <w:multiLevelType w:val="hybridMultilevel"/>
    <w:tmpl w:val="A464FC90"/>
    <w:lvl w:ilvl="0" w:tplc="4B2C30BE">
      <w:start w:val="1"/>
      <w:numFmt w:val="bullet"/>
      <w:lvlText w:val=""/>
      <w:lvlJc w:val="left"/>
      <w:pPr>
        <w:tabs>
          <w:tab w:val="num" w:pos="564"/>
        </w:tabs>
        <w:ind w:left="51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4836F88"/>
    <w:multiLevelType w:val="hybridMultilevel"/>
    <w:tmpl w:val="E5B04760"/>
    <w:lvl w:ilvl="0" w:tplc="4B2C30BE">
      <w:start w:val="1"/>
      <w:numFmt w:val="bullet"/>
      <w:lvlText w:val=""/>
      <w:lvlJc w:val="left"/>
      <w:pPr>
        <w:tabs>
          <w:tab w:val="num" w:pos="584"/>
        </w:tabs>
        <w:ind w:left="530" w:hanging="170"/>
      </w:pPr>
      <w:rPr>
        <w:rFonts w:ascii="Symbol" w:hAnsi="Symbol" w:hint="default"/>
      </w:rPr>
    </w:lvl>
    <w:lvl w:ilvl="1" w:tplc="4B2C30BE">
      <w:start w:val="1"/>
      <w:numFmt w:val="bullet"/>
      <w:lvlText w:val=""/>
      <w:lvlJc w:val="left"/>
      <w:pPr>
        <w:tabs>
          <w:tab w:val="num" w:pos="1304"/>
        </w:tabs>
        <w:ind w:left="1250" w:hanging="17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F0625DC"/>
    <w:multiLevelType w:val="hybridMultilevel"/>
    <w:tmpl w:val="68ACF0C8"/>
    <w:lvl w:ilvl="0" w:tplc="0809000F">
      <w:start w:val="1"/>
      <w:numFmt w:val="decimal"/>
      <w:lvlText w:val="%1."/>
      <w:lvlJc w:val="left"/>
      <w:pPr>
        <w:tabs>
          <w:tab w:val="num" w:pos="720"/>
        </w:tabs>
        <w:ind w:left="720" w:hanging="360"/>
      </w:pPr>
    </w:lvl>
    <w:lvl w:ilvl="1" w:tplc="4B2C30BE">
      <w:start w:val="1"/>
      <w:numFmt w:val="bullet"/>
      <w:lvlText w:val=""/>
      <w:lvlJc w:val="left"/>
      <w:pPr>
        <w:tabs>
          <w:tab w:val="num" w:pos="1304"/>
        </w:tabs>
        <w:ind w:left="1250" w:hanging="17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12"/>
    <w:rsid w:val="00022A0D"/>
    <w:rsid w:val="000C62E7"/>
    <w:rsid w:val="00223E51"/>
    <w:rsid w:val="002478B7"/>
    <w:rsid w:val="002B23F5"/>
    <w:rsid w:val="00324BDB"/>
    <w:rsid w:val="0040724C"/>
    <w:rsid w:val="0043722F"/>
    <w:rsid w:val="004D614F"/>
    <w:rsid w:val="00616D9B"/>
    <w:rsid w:val="00721F65"/>
    <w:rsid w:val="00787E24"/>
    <w:rsid w:val="0079583B"/>
    <w:rsid w:val="00886164"/>
    <w:rsid w:val="008A633A"/>
    <w:rsid w:val="00947E12"/>
    <w:rsid w:val="00A82A54"/>
    <w:rsid w:val="00AE225A"/>
    <w:rsid w:val="00AE7568"/>
    <w:rsid w:val="00C20C85"/>
    <w:rsid w:val="00C260A5"/>
    <w:rsid w:val="00C97E84"/>
    <w:rsid w:val="00F40222"/>
    <w:rsid w:val="00FD3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54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1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47E12"/>
    <w:rPr>
      <w:sz w:val="16"/>
      <w:szCs w:val="16"/>
    </w:rPr>
  </w:style>
  <w:style w:type="paragraph" w:styleId="FootnoteText">
    <w:name w:val="footnote text"/>
    <w:basedOn w:val="Normal"/>
    <w:link w:val="FootnoteTextChar"/>
    <w:semiHidden/>
    <w:rsid w:val="00947E12"/>
    <w:rPr>
      <w:sz w:val="20"/>
      <w:szCs w:val="20"/>
    </w:rPr>
  </w:style>
  <w:style w:type="character" w:customStyle="1" w:styleId="FootnoteTextChar">
    <w:name w:val="Footnote Text Char"/>
    <w:basedOn w:val="DefaultParagraphFont"/>
    <w:link w:val="FootnoteText"/>
    <w:semiHidden/>
    <w:rsid w:val="00947E12"/>
    <w:rPr>
      <w:rFonts w:ascii="Times New Roman" w:eastAsia="Times New Roman" w:hAnsi="Times New Roman" w:cs="Times New Roman"/>
      <w:sz w:val="20"/>
      <w:szCs w:val="20"/>
      <w:lang w:eastAsia="en-GB"/>
    </w:rPr>
  </w:style>
  <w:style w:type="character" w:styleId="FootnoteReference">
    <w:name w:val="footnote reference"/>
    <w:semiHidden/>
    <w:rsid w:val="00947E12"/>
    <w:rPr>
      <w:vertAlign w:val="superscript"/>
    </w:rPr>
  </w:style>
  <w:style w:type="paragraph" w:styleId="Footer">
    <w:name w:val="footer"/>
    <w:basedOn w:val="Normal"/>
    <w:link w:val="FooterChar"/>
    <w:uiPriority w:val="99"/>
    <w:unhideWhenUsed/>
    <w:rsid w:val="00947E12"/>
    <w:pPr>
      <w:tabs>
        <w:tab w:val="center" w:pos="4513"/>
        <w:tab w:val="right" w:pos="9026"/>
      </w:tabs>
    </w:pPr>
  </w:style>
  <w:style w:type="character" w:customStyle="1" w:styleId="FooterChar">
    <w:name w:val="Footer Char"/>
    <w:basedOn w:val="DefaultParagraphFont"/>
    <w:link w:val="Footer"/>
    <w:uiPriority w:val="99"/>
    <w:rsid w:val="00947E1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47E12"/>
    <w:rPr>
      <w:rFonts w:ascii="Tahoma" w:hAnsi="Tahoma" w:cs="Tahoma"/>
      <w:sz w:val="16"/>
      <w:szCs w:val="16"/>
    </w:rPr>
  </w:style>
  <w:style w:type="character" w:customStyle="1" w:styleId="BalloonTextChar">
    <w:name w:val="Balloon Text Char"/>
    <w:basedOn w:val="DefaultParagraphFont"/>
    <w:link w:val="BalloonText"/>
    <w:uiPriority w:val="99"/>
    <w:semiHidden/>
    <w:rsid w:val="00947E1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1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47E12"/>
    <w:rPr>
      <w:sz w:val="16"/>
      <w:szCs w:val="16"/>
    </w:rPr>
  </w:style>
  <w:style w:type="paragraph" w:styleId="FootnoteText">
    <w:name w:val="footnote text"/>
    <w:basedOn w:val="Normal"/>
    <w:link w:val="FootnoteTextChar"/>
    <w:semiHidden/>
    <w:rsid w:val="00947E12"/>
    <w:rPr>
      <w:sz w:val="20"/>
      <w:szCs w:val="20"/>
    </w:rPr>
  </w:style>
  <w:style w:type="character" w:customStyle="1" w:styleId="FootnoteTextChar">
    <w:name w:val="Footnote Text Char"/>
    <w:basedOn w:val="DefaultParagraphFont"/>
    <w:link w:val="FootnoteText"/>
    <w:semiHidden/>
    <w:rsid w:val="00947E12"/>
    <w:rPr>
      <w:rFonts w:ascii="Times New Roman" w:eastAsia="Times New Roman" w:hAnsi="Times New Roman" w:cs="Times New Roman"/>
      <w:sz w:val="20"/>
      <w:szCs w:val="20"/>
      <w:lang w:eastAsia="en-GB"/>
    </w:rPr>
  </w:style>
  <w:style w:type="character" w:styleId="FootnoteReference">
    <w:name w:val="footnote reference"/>
    <w:semiHidden/>
    <w:rsid w:val="00947E12"/>
    <w:rPr>
      <w:vertAlign w:val="superscript"/>
    </w:rPr>
  </w:style>
  <w:style w:type="paragraph" w:styleId="Footer">
    <w:name w:val="footer"/>
    <w:basedOn w:val="Normal"/>
    <w:link w:val="FooterChar"/>
    <w:uiPriority w:val="99"/>
    <w:unhideWhenUsed/>
    <w:rsid w:val="00947E12"/>
    <w:pPr>
      <w:tabs>
        <w:tab w:val="center" w:pos="4513"/>
        <w:tab w:val="right" w:pos="9026"/>
      </w:tabs>
    </w:pPr>
  </w:style>
  <w:style w:type="character" w:customStyle="1" w:styleId="FooterChar">
    <w:name w:val="Footer Char"/>
    <w:basedOn w:val="DefaultParagraphFont"/>
    <w:link w:val="Footer"/>
    <w:uiPriority w:val="99"/>
    <w:rsid w:val="00947E1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47E12"/>
    <w:rPr>
      <w:rFonts w:ascii="Tahoma" w:hAnsi="Tahoma" w:cs="Tahoma"/>
      <w:sz w:val="16"/>
      <w:szCs w:val="16"/>
    </w:rPr>
  </w:style>
  <w:style w:type="character" w:customStyle="1" w:styleId="BalloonTextChar">
    <w:name w:val="Balloon Text Char"/>
    <w:basedOn w:val="DefaultParagraphFont"/>
    <w:link w:val="BalloonText"/>
    <w:uiPriority w:val="99"/>
    <w:semiHidden/>
    <w:rsid w:val="00947E1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TermInfo xmlns="http://schemas.microsoft.com/office/infopath/2007/PartnerControls">
          <TermName xmlns="http://schemas.microsoft.com/office/infopath/2007/PartnerControls">Finance and Accounting</TermName>
          <TermId xmlns="http://schemas.microsoft.com/office/infopath/2007/PartnerControls">a572c143-3191-4262-9e01-e5e61eb3b989</TermId>
        </TermInfo>
      </Term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Value>43</Value>
      <Value>2095</Value>
      <Value>89</Value>
    </TaxCatchAll>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TermInfo xmlns="http://schemas.microsoft.com/office/infopath/2007/PartnerControls">
          <TermName>OFFICIAL-SENSITIVE:COMMERCIAL</TermName>
          <TermId>7232a771-729a-441b-aa22-3d713b1b5916</TermId>
        </TermInfo>
      </Term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TermInfo xmlns="http://schemas.microsoft.com/office/infopath/2007/PartnerControls">
          <TermName xmlns="http://schemas.microsoft.com/office/infopath/2007/PartnerControls">Please select...</TermName>
          <TermId xmlns="http://schemas.microsoft.com/office/infopath/2007/PartnerControls">d4c3a339-8617-448c-96a4-aa4fe7bbd822</TermId>
        </TermInfo>
      </Terms>
    </a729509b32a34273afbf773e0c72336c>
    <Document_x0020_Description xmlns="1eee4ddb-a1f9-40b8-9282-d53ea582adeb" xsi:nil="true"/>
    <_dlc_ExpireDateSaved xmlns="http://schemas.microsoft.com/sharepoint/v3" xsi:nil="true"/>
    <_dlc_ExpireDate xmlns="http://schemas.microsoft.com/sharepoint/v3">2021-07-09T15:03:47+00:00</_dlc_ExpireDate>
    <_dlc_DocId xmlns="1eee4ddb-a1f9-40b8-9282-d53ea582adeb">AAFXSQ5MW4ZD-187-1158955</_dlc_DocId>
    <_dlc_DocIdUrl xmlns="1eee4ddb-a1f9-40b8-9282-d53ea582adeb">
      <Url>http://iws.ims.gov.uk/sr/gandf/_layouts/DocIdRedir.aspx?ID=AAFXSQ5MW4ZD-187-1158955</Url>
      <Description>AAFXSQ5MW4ZD-187-1158955</Description>
    </_dlc_DocIdUrl>
    <url0 xmlns="26b2f57a-6e9b-4591-9b0e-84a5627530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H Document" ma:contentTypeID="0x010100B9957A1BF2FBE8478EF96F1BD89AD4CA0038FE5D46FF2CC04D82E8CC002F601ACF" ma:contentTypeVersion="66" ma:contentTypeDescription="" ma:contentTypeScope="" ma:versionID="45526f3eed306796c790e63f5479598e">
  <xsd:schema xmlns:xsd="http://www.w3.org/2001/XMLSchema" xmlns:xs="http://www.w3.org/2001/XMLSchema" xmlns:p="http://schemas.microsoft.com/office/2006/metadata/properties" xmlns:ns1="http://schemas.microsoft.com/sharepoint/v3" xmlns:ns2="1eee4ddb-a1f9-40b8-9282-d53ea582adeb" xmlns:ns4="http://schemas.microsoft.com/sharepoint/v4" xmlns:ns6="26b2f57a-6e9b-4591-9b0e-84a562753077" targetNamespace="http://schemas.microsoft.com/office/2006/metadata/properties" ma:root="true" ma:fieldsID="49330049391b431d370c35a41785d08a" ns1:_="" ns2:_="" ns4:_="" ns6:_="">
    <xsd:import namespace="http://schemas.microsoft.com/sharepoint/v3"/>
    <xsd:import namespace="1eee4ddb-a1f9-40b8-9282-d53ea582adeb"/>
    <xsd:import namespace="http://schemas.microsoft.com/sharepoint/v4"/>
    <xsd:import namespace="26b2f57a-6e9b-4591-9b0e-84a562753077"/>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4:IconOverlay" minOccurs="0"/>
                <xsd:element ref="ns6:ur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Exempt from Policy" ma:hidden="true" ma:internalName="_dlc_Exempt" ma:readOnly="true">
      <xsd:simpleType>
        <xsd:restriction base="dms:Unknown"/>
      </xsd:simpleType>
    </xsd:element>
    <xsd:element name="_dlc_ExpireDateSaved" ma:index="36" nillable="true" ma:displayName="Original Expiration Date" ma:hidden="true" ma:internalName="_dlc_ExpireDateSaved" ma:readOnly="true">
      <xsd:simpleType>
        <xsd:restriction base="dms:DateTime"/>
      </xsd:simpleType>
    </xsd:element>
    <xsd:element name="_dlc_ExpireDate" ma:index="3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3"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5"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8" nillable="true" ma:displayName="Document Description" ma:internalName="Document_x0020_Description">
      <xsd:simpleType>
        <xsd:restriction base="dms:Text">
          <xsd:maxLength value="255"/>
        </xsd:restriction>
      </xsd:simpleType>
    </xsd:element>
    <xsd:element name="Reviewer" ma:index="9"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0"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1"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2" nillable="true" ma:displayName="Related Document" ma:internalName="Related_x0020_Document">
      <xsd:simpleType>
        <xsd:restriction base="dms:Text">
          <xsd:maxLength value="255"/>
        </xsd:restriction>
      </xsd:simpleType>
    </xsd:element>
    <xsd:element name="External_x0020_File_x0020_Reference" ma:index="14" nillable="true" ma:displayName="Registered Number" ma:internalName="External_x0020_File_x0020_Reference">
      <xsd:simpleType>
        <xsd:restriction base="dms:Text">
          <xsd:maxLength value="255"/>
        </xsd:restriction>
      </xsd:simpleType>
    </xsd:element>
    <xsd:element name="Retention_x0020_Trigger_x0020_Date" ma:index="15" nillable="true" ma:displayName="Retention Trigger Date" ma:format="DateOnly" ma:internalName="Retention_x0020_Trigger_x0020_Date">
      <xsd:simpleType>
        <xsd:restriction base="dms:DateTime"/>
      </xsd:simple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993c7ebdb0844bda77b49081e8191e4" ma:index="23"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7"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8"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29"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1"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b2f57a-6e9b-4591-9b0e-84a562753077" elementFormDefault="qualified">
    <xsd:import namespace="http://schemas.microsoft.com/office/2006/documentManagement/types"/>
    <xsd:import namespace="http://schemas.microsoft.com/office/infopath/2007/PartnerControls"/>
    <xsd:element name="url0" ma:index="40" nillable="true" ma:displayName="url" ma:internalName="url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9" ma:displayName="Author"/>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DB62C-690F-4599-BB60-652AD04C8273}">
  <ds:schemaRefs>
    <ds:schemaRef ds:uri="http://schemas.microsoft.com/office/2006/metadata/customXsn"/>
  </ds:schemaRefs>
</ds:datastoreItem>
</file>

<file path=customXml/itemProps2.xml><?xml version="1.0" encoding="utf-8"?>
<ds:datastoreItem xmlns:ds="http://schemas.openxmlformats.org/officeDocument/2006/customXml" ds:itemID="{6F882699-C7EF-447B-A4B1-09CC2B9EF068}">
  <ds:schemaRefs>
    <ds:schemaRef ds:uri="http://schemas.microsoft.com/sharepoint/events"/>
  </ds:schemaRefs>
</ds:datastoreItem>
</file>

<file path=customXml/itemProps3.xml><?xml version="1.0" encoding="utf-8"?>
<ds:datastoreItem xmlns:ds="http://schemas.openxmlformats.org/officeDocument/2006/customXml" ds:itemID="{914AFD45-42DC-4AA4-8F3E-BEBC81DBB2F2}">
  <ds:schemaRefs>
    <ds:schemaRef ds:uri="http://purl.org/dc/dcmitype/"/>
    <ds:schemaRef ds:uri="http://schemas.microsoft.com/office/2006/metadata/properties"/>
    <ds:schemaRef ds:uri="http://schemas.microsoft.com/office/infopath/2007/PartnerControls"/>
    <ds:schemaRef ds:uri="http://purl.org/dc/elements/1.1/"/>
    <ds:schemaRef ds:uri="1eee4ddb-a1f9-40b8-9282-d53ea582adeb"/>
    <ds:schemaRef ds:uri="http://schemas.openxmlformats.org/package/2006/metadata/core-properties"/>
    <ds:schemaRef ds:uri="26b2f57a-6e9b-4591-9b0e-84a562753077"/>
    <ds:schemaRef ds:uri="http://purl.org/dc/terms/"/>
    <ds:schemaRef ds:uri="http://schemas.microsoft.com/office/2006/documentManagement/types"/>
    <ds:schemaRef ds:uri="http://schemas.microsoft.com/sharepoint/v4"/>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5EAA385-D336-46E3-A02C-539A7D76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26b2f57a-6e9b-4591-9b0e-84a562753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A88499-22A5-4C9A-8687-182EB3806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Carol</dc:creator>
  <cp:lastModifiedBy>Hayes, Tony</cp:lastModifiedBy>
  <cp:revision>2</cp:revision>
  <cp:lastPrinted>2017-08-08T13:16:00Z</cp:lastPrinted>
  <dcterms:created xsi:type="dcterms:W3CDTF">2018-08-09T15:01:00Z</dcterms:created>
  <dcterms:modified xsi:type="dcterms:W3CDTF">2018-08-09T15:01:00Z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0x010100B9957A1BF2FBE8478EF96F1BD89AD4CA0038FE5D46FF2CC04D82E8CC002F601ACF</vt:lpwstr>
  </property>
  <property fmtid="{D5CDD505-2E9C-101B-9397-08002B2CF9AE}" pid="3" name="_dlc_policyId">
    <vt:lpwstr>/sr/gandf/Finance</vt:lpwstr>
  </property>
  <property fmtid="{D5CDD505-2E9C-101B-9397-08002B2CF9AE}" pid="4"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5" name="_dlc_DocIdItemGuid">
    <vt:lpwstr>bb513462-76f4-468f-97d2-9db43850a8de</vt:lpwstr>
  </property>
  <property fmtid="{D5CDD505-2E9C-101B-9397-08002B2CF9AE}" pid="6" name="Record Class">
    <vt:lpwstr>43;#Finance and Accounting|a572c143-3191-4262-9e01-e5e61eb3b989</vt:lpwstr>
  </property>
  <property fmtid="{D5CDD505-2E9C-101B-9397-08002B2CF9AE}" pid="7" name="TaxKeyword">
    <vt:lpwstr/>
  </property>
  <property fmtid="{D5CDD505-2E9C-101B-9397-08002B2CF9AE}" pid="8" name="_cx_SecurityMarkings">
    <vt:lpwstr>2095;#OFFICIAL-SENSITIVE:COMMERCIAL|7232a771-729a-441b-aa22-3d713b1b5916</vt:lpwstr>
  </property>
  <property fmtid="{D5CDD505-2E9C-101B-9397-08002B2CF9AE}" pid="9" name="Document Type">
    <vt:lpwstr>89;#Please select...|d4c3a339-8617-448c-96a4-aa4fe7bbd822</vt:lpwstr>
  </property>
  <property fmtid="{D5CDD505-2E9C-101B-9397-08002B2CF9AE}" pid="10" name="Document_x0020_Subject">
    <vt:lpwstr/>
  </property>
  <property fmtid="{D5CDD505-2E9C-101B-9397-08002B2CF9AE}" pid="11" name="Trigger_x0020_Date_x0020_Description">
    <vt:lpwstr/>
  </property>
  <property fmtid="{D5CDD505-2E9C-101B-9397-08002B2CF9AE}" pid="12" name="Trigger Date Description">
    <vt:lpwstr/>
  </property>
  <property fmtid="{D5CDD505-2E9C-101B-9397-08002B2CF9AE}" pid="13" name="Document Subject">
    <vt:lpwstr/>
  </property>
</Properties>
</file>